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rFonts w:hint="default" w:eastAsiaTheme="minorEastAsia"/>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5</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101</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R5-236938</w:t>
      </w:r>
      <w:r>
        <w:rPr>
          <w:b/>
          <w:i/>
          <w:sz w:val="28"/>
        </w:rPr>
        <w:fldChar w:fldCharType="end"/>
      </w:r>
      <w:r>
        <w:rPr>
          <w:rFonts w:hint="eastAsia"/>
          <w:b/>
          <w:i/>
          <w:sz w:val="28"/>
          <w:highlight w:val="cyan"/>
          <w:lang w:val="en-US" w:eastAsia="zh-CN"/>
        </w:rPr>
        <w:t>r2</w:t>
      </w:r>
    </w:p>
    <w:p>
      <w:pPr>
        <w:pStyle w:val="12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Chicago, 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17, 2023</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38.521-2</w:t>
            </w:r>
            <w:r>
              <w:rPr>
                <w:b/>
                <w:sz w:val="28"/>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r>
              <w:rPr>
                <w:b/>
                <w:sz w:val="28"/>
              </w:rPr>
              <w:fldChar w:fldCharType="begin"/>
            </w:r>
            <w:r>
              <w:rPr>
                <w:b/>
                <w:sz w:val="28"/>
              </w:rPr>
              <w:instrText xml:space="preserve"> DOCPROPERTY  Cr#  \* MERGEFORMAT </w:instrText>
            </w:r>
            <w:r>
              <w:rPr>
                <w:b/>
                <w:sz w:val="28"/>
              </w:rPr>
              <w:fldChar w:fldCharType="separate"/>
            </w:r>
            <w:r>
              <w:rPr>
                <w:b/>
                <w:sz w:val="28"/>
              </w:rPr>
              <w:t>0998</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0" w:name="_Hlt497126619"/>
            <w:r>
              <w:rPr>
                <w:rStyle w:val="86"/>
                <w:rFonts w:cs="Arial"/>
                <w:b/>
                <w:i/>
                <w:color w:val="FF0000"/>
              </w:rPr>
              <w:t>L</w:t>
            </w:r>
            <w:bookmarkEnd w:id="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Adding test case to 6.3.1 for FR2 PC7 minimum output power</w:t>
            </w:r>
            <w:r>
              <w:fldChar w:fldCharType="end"/>
            </w:r>
          </w:p>
        </w:tc>
      </w:tr>
      <w:tr>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t>NR_redcap_plus_ARCH-UEConTest</w:t>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t>2023-10-20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rPr>
                <w:b/>
              </w:rPr>
              <w:t>F</w:t>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ind w:left="100"/>
            </w:pPr>
            <w:r>
              <w:rPr>
                <w:lang w:eastAsia="zh-CN"/>
              </w:rPr>
              <w:t>FR2 RedCap minimum output power test cases have not yet been added in the TS 38.521-2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spacing w:after="0"/>
              <w:ind w:left="100"/>
            </w:pPr>
            <w:r>
              <w:rPr>
                <w:lang w:eastAsia="zh-CN"/>
              </w:rPr>
              <w:t>Add FR2 RedCap minimum output power test cases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rPr>
                <w:lang w:eastAsia="zh-CN"/>
              </w:rPr>
            </w:pPr>
            <w:r>
              <w:rPr>
                <w:lang w:eastAsia="zh-CN"/>
              </w:rPr>
              <w:t>FR2 RedCap minimum output power test cases will not be complete as per the work plan.</w:t>
            </w:r>
          </w:p>
        </w:tc>
      </w:tr>
      <w:tr>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rPr>
                <w:lang w:eastAsia="zh-CN"/>
              </w:rPr>
            </w:pPr>
            <w:r>
              <w:rPr>
                <w:rFonts w:hint="eastAsia"/>
                <w:lang w:eastAsia="zh-CN"/>
              </w:rPr>
              <w:t>6</w:t>
            </w:r>
            <w:r>
              <w:rPr>
                <w:lang w:eastAsia="zh-CN"/>
              </w:rPr>
              <w:t>.3.1.3.4 (new), 6.3.1.5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TS/TR ... CR ...</w:t>
            </w:r>
          </w:p>
        </w:tc>
      </w:tr>
      <w:tr>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pPr>
            <w:r>
              <w:rPr>
                <w:highlight w:val="yellow"/>
                <w:lang w:eastAsia="zh-CN"/>
              </w:rPr>
              <w:t>R1:</w:t>
            </w:r>
          </w:p>
          <w:p>
            <w:pPr>
              <w:pStyle w:val="124"/>
              <w:numPr>
                <w:ilvl w:val="0"/>
                <w:numId w:val="23"/>
              </w:numPr>
              <w:spacing w:after="0"/>
              <w:rPr>
                <w:highlight w:val="yellow"/>
              </w:rPr>
            </w:pPr>
            <w:r>
              <w:rPr>
                <w:rFonts w:hint="eastAsia"/>
                <w:highlight w:val="yellow"/>
                <w:lang w:eastAsia="zh-CN"/>
              </w:rPr>
              <w:t>A</w:t>
            </w:r>
            <w:r>
              <w:rPr>
                <w:highlight w:val="yellow"/>
                <w:lang w:eastAsia="zh-CN"/>
              </w:rPr>
              <w:t>dd editor’s note to state that FR2 MU/TT for PC7 are FFS.</w:t>
            </w:r>
          </w:p>
          <w:p>
            <w:pPr>
              <w:pStyle w:val="124"/>
              <w:numPr>
                <w:ilvl w:val="0"/>
                <w:numId w:val="23"/>
              </w:numPr>
              <w:spacing w:after="0"/>
            </w:pPr>
            <w:r>
              <w:rPr>
                <w:rFonts w:hint="eastAsia"/>
                <w:highlight w:val="yellow"/>
                <w:lang w:val="en-US" w:eastAsia="zh-CN"/>
              </w:rPr>
              <w:t>Revise m</w:t>
            </w:r>
            <w:r>
              <w:rPr>
                <w:rFonts w:cs="Arial"/>
                <w:highlight w:val="yellow"/>
              </w:rPr>
              <w:t>inimum output power</w:t>
            </w:r>
            <w:r>
              <w:rPr>
                <w:rFonts w:hint="eastAsia" w:cs="Arial"/>
                <w:highlight w:val="yellow"/>
                <w:lang w:val="en-US" w:eastAsia="zh-CN"/>
              </w:rPr>
              <w:t xml:space="preserve"> in </w:t>
            </w:r>
            <w:r>
              <w:rPr>
                <w:highlight w:val="yellow"/>
              </w:rPr>
              <w:t>6.3.1.5-4</w:t>
            </w:r>
            <w:r>
              <w:rPr>
                <w:rFonts w:hint="eastAsia"/>
                <w:highlight w:val="yellow"/>
                <w:lang w:val="en-US" w:eastAsia="zh-CN"/>
              </w:rPr>
              <w:t xml:space="preserve"> for channel bandwidth 100MHz.</w:t>
            </w:r>
          </w:p>
          <w:p>
            <w:pPr>
              <w:pStyle w:val="124"/>
              <w:numPr>
                <w:ilvl w:val="0"/>
                <w:numId w:val="0"/>
              </w:numPr>
              <w:spacing w:after="0"/>
              <w:ind w:left="100" w:leftChars="0"/>
              <w:rPr>
                <w:rFonts w:hint="eastAsia"/>
                <w:highlight w:val="cyan"/>
                <w:lang w:val="en-US" w:eastAsia="zh-CN"/>
              </w:rPr>
            </w:pPr>
            <w:r>
              <w:rPr>
                <w:rFonts w:hint="eastAsia"/>
                <w:highlight w:val="cyan"/>
                <w:lang w:val="en-US" w:eastAsia="zh-CN"/>
              </w:rPr>
              <w:t>R2:</w:t>
            </w:r>
          </w:p>
          <w:p>
            <w:pPr>
              <w:pStyle w:val="124"/>
              <w:numPr>
                <w:ilvl w:val="0"/>
                <w:numId w:val="24"/>
              </w:numPr>
              <w:spacing w:after="0"/>
              <w:ind w:left="100" w:leftChars="0"/>
              <w:rPr>
                <w:rFonts w:hint="default"/>
                <w:highlight w:val="cyan"/>
                <w:lang w:val="en-US" w:eastAsia="zh-CN"/>
              </w:rPr>
            </w:pPr>
            <w:r>
              <w:rPr>
                <w:rFonts w:hint="eastAsia"/>
                <w:highlight w:val="cyan"/>
                <w:lang w:val="en-US" w:eastAsia="zh-CN"/>
              </w:rPr>
              <w:t xml:space="preserve"> Change Test Tolerance TT in Table 6.3.1.5-5 to FFS.</w:t>
            </w:r>
          </w:p>
        </w:tc>
      </w:tr>
    </w:tbl>
    <w:p>
      <w:pPr>
        <w:pStyle w:val="12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1" w:name="_Toc67953738"/>
      <w:bookmarkStart w:id="2" w:name="_Toc91071458"/>
      <w:bookmarkStart w:id="3" w:name="_Toc83887657"/>
      <w:bookmarkStart w:id="4" w:name="_Toc52381781"/>
      <w:bookmarkStart w:id="5" w:name="_Toc53174772"/>
      <w:bookmarkStart w:id="6" w:name="_Toc37255778"/>
      <w:bookmarkStart w:id="7" w:name="_Toc83909491"/>
      <w:bookmarkStart w:id="8" w:name="_Toc83887217"/>
      <w:bookmarkStart w:id="9" w:name="_Toc90588672"/>
      <w:bookmarkStart w:id="10" w:name="_Toc61378552"/>
      <w:bookmarkStart w:id="11" w:name="_Toc21351505"/>
      <w:bookmarkStart w:id="12" w:name="_Toc76736677"/>
      <w:bookmarkStart w:id="13" w:name="_Toc29807087"/>
      <w:bookmarkStart w:id="14" w:name="_Toc61376333"/>
      <w:bookmarkStart w:id="15" w:name="_Toc83742842"/>
      <w:bookmarkStart w:id="16" w:name="_Toc83742970"/>
      <w:bookmarkStart w:id="17" w:name="_Toc36648801"/>
      <w:bookmarkStart w:id="18" w:name="_Toc76720145"/>
      <w:bookmarkStart w:id="19" w:name="_Toc67938603"/>
      <w:bookmarkStart w:id="20" w:name="_Toc29806245"/>
      <w:bookmarkStart w:id="21" w:name="_Toc37256460"/>
      <w:bookmarkStart w:id="22" w:name="_Toc77241089"/>
      <w:bookmarkStart w:id="23" w:name="_Toc83888018"/>
      <w:bookmarkStart w:id="24" w:name="_Toc61375921"/>
      <w:bookmarkStart w:id="25" w:name="_Toc83742743"/>
      <w:bookmarkStart w:id="26" w:name="_Toc45890492"/>
      <w:bookmarkStart w:id="27" w:name="_Toc76452340"/>
      <w:bookmarkStart w:id="28" w:name="_Toc45892126"/>
      <w:bookmarkStart w:id="29" w:name="_Toc45889956"/>
      <w:bookmarkStart w:id="30" w:name="_Toc45892536"/>
      <w:bookmarkStart w:id="31" w:name="_Toc37256119"/>
      <w:bookmarkStart w:id="32" w:name="_Toc68784721"/>
      <w:bookmarkStart w:id="33" w:name="_Toc90588498"/>
      <w:bookmarkStart w:id="34" w:name="_Toc76454205"/>
      <w:bookmarkStart w:id="35" w:name="_Toc76630183"/>
      <w:bookmarkStart w:id="36" w:name="_Toc61378077"/>
      <w:bookmarkStart w:id="37" w:name="_Toc45891716"/>
      <w:bookmarkStart w:id="38" w:name="_Toc76719625"/>
      <w:bookmarkStart w:id="39" w:name="_Toc77241594"/>
      <w:bookmarkStart w:id="40" w:name="_Toc21345396"/>
      <w:bookmarkStart w:id="41" w:name="_Toc68733405"/>
      <w:bookmarkStart w:id="42" w:name="_Toc61374880"/>
      <w:bookmarkStart w:id="43" w:name="_Toc37256801"/>
      <w:bookmarkStart w:id="44" w:name="_Toc67937104"/>
      <w:bookmarkStart w:id="45" w:name="_Toc83886857"/>
      <w:bookmarkStart w:id="46" w:name="_Toc52352949"/>
      <w:bookmarkStart w:id="47" w:name="_Toc67936231"/>
      <w:bookmarkStart w:id="48" w:name="_Toc36651526"/>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5"/>
        <w:rPr>
          <w:rFonts w:eastAsia="宋体"/>
        </w:rPr>
      </w:pPr>
      <w:bookmarkStart w:id="49" w:name="_Toc92802708"/>
      <w:bookmarkStart w:id="50" w:name="_Toc21026438"/>
      <w:bookmarkStart w:id="51" w:name="_Toc36197532"/>
      <w:bookmarkStart w:id="52" w:name="_Toc27743696"/>
      <w:bookmarkStart w:id="53" w:name="_Toc36196840"/>
      <w:bookmarkStart w:id="54" w:name="_Toc58952403"/>
      <w:bookmarkStart w:id="55" w:name="_Toc68098420"/>
      <w:bookmarkStart w:id="56" w:name="_Toc43898197"/>
      <w:bookmarkStart w:id="57" w:name="_Toc68098147"/>
      <w:bookmarkStart w:id="58" w:name="_Toc68360550"/>
      <w:bookmarkStart w:id="59" w:name="_Toc52550688"/>
      <w:bookmarkStart w:id="60" w:name="_Toc76557630"/>
      <w:bookmarkStart w:id="61" w:name="_Toc84435538"/>
      <w:bookmarkStart w:id="62" w:name="OLE_LINK3"/>
      <w:bookmarkStart w:id="63" w:name="OLE_LINK1"/>
      <w:r>
        <w:t>6.3.1</w:t>
      </w:r>
      <w:r>
        <w:tab/>
      </w:r>
      <w:r>
        <w:t>Minimum output power</w:t>
      </w:r>
      <w:bookmarkEnd w:id="49"/>
      <w:bookmarkEnd w:id="50"/>
      <w:bookmarkEnd w:id="51"/>
      <w:bookmarkEnd w:id="52"/>
      <w:bookmarkEnd w:id="53"/>
      <w:bookmarkEnd w:id="54"/>
      <w:bookmarkEnd w:id="55"/>
      <w:bookmarkEnd w:id="56"/>
      <w:bookmarkEnd w:id="57"/>
      <w:bookmarkEnd w:id="58"/>
      <w:bookmarkEnd w:id="59"/>
      <w:bookmarkEnd w:id="60"/>
      <w:bookmarkEnd w:id="61"/>
    </w:p>
    <w:bookmarkEnd w:id="62"/>
    <w:bookmarkEnd w:id="63"/>
    <w:p>
      <w:pPr>
        <w:pStyle w:val="117"/>
      </w:pPr>
      <w:r>
        <w:t>Editor’s Note: The following aspects of the clause are for future consideration:</w:t>
      </w:r>
    </w:p>
    <w:p>
      <w:pPr>
        <w:pStyle w:val="117"/>
      </w:pPr>
      <w:r>
        <w:t>-</w:t>
      </w:r>
      <w:r>
        <w:tab/>
      </w:r>
      <w:r>
        <w:rPr>
          <w:lang w:eastAsia="zh-CN"/>
        </w:rPr>
        <w:t xml:space="preserve">Relaxation, </w:t>
      </w:r>
      <w:r>
        <w:t>Measurement Uncertainties and Test Tolerances are FFS for power class 2, 4</w:t>
      </w:r>
      <w:ins w:id="0" w:author="ZTE-Ma Zhifeng" w:date="2023-11-11T00:54:21Z">
        <w:r>
          <w:rPr>
            <w:rFonts w:hint="eastAsia"/>
            <w:highlight w:val="yellow"/>
            <w:lang w:val="en-US" w:eastAsia="zh-CN"/>
          </w:rPr>
          <w:t>,</w:t>
        </w:r>
      </w:ins>
      <w:ins w:id="1" w:author="ZTE-Ma Zhifeng" w:date="2023-11-11T00:54:25Z">
        <w:r>
          <w:rPr>
            <w:rFonts w:hint="eastAsia"/>
            <w:highlight w:val="yellow"/>
            <w:lang w:val="en-US" w:eastAsia="zh-CN"/>
          </w:rPr>
          <w:t xml:space="preserve"> 6</w:t>
        </w:r>
      </w:ins>
      <w:r>
        <w:t xml:space="preserve"> and </w:t>
      </w:r>
      <w:del w:id="2" w:author="ZTE-Ma Zhifeng" w:date="2023-11-11T00:55:20Z">
        <w:r>
          <w:rPr>
            <w:highlight w:val="yellow"/>
          </w:rPr>
          <w:delText>6</w:delText>
        </w:r>
      </w:del>
      <w:ins w:id="3" w:author="ZTE-Ma Zhifeng" w:date="2023-11-11T00:54:30Z">
        <w:r>
          <w:rPr>
            <w:rFonts w:hint="eastAsia"/>
            <w:highlight w:val="yellow"/>
            <w:lang w:val="en-US" w:eastAsia="zh-CN"/>
          </w:rPr>
          <w:t>7</w:t>
        </w:r>
      </w:ins>
      <w:r>
        <w:t>.</w:t>
      </w:r>
    </w:p>
    <w:p>
      <w:pPr>
        <w:pStyle w:val="9"/>
      </w:pPr>
      <w:r>
        <w:t>6.3.1.1</w:t>
      </w:r>
      <w:r>
        <w:tab/>
      </w:r>
      <w:r>
        <w:t>Test purpose</w:t>
      </w:r>
    </w:p>
    <w:p>
      <w:r>
        <w:t>To verify the UE's ability to transmit with a broadband output power below the value specified in the test requirement when the power is set to a minimum value.</w:t>
      </w:r>
    </w:p>
    <w:p>
      <w:pPr>
        <w:pStyle w:val="9"/>
      </w:pPr>
      <w:r>
        <w:t>6.3.1.2</w:t>
      </w:r>
      <w:r>
        <w:tab/>
      </w:r>
      <w:r>
        <w:t>Test applicability</w:t>
      </w:r>
    </w:p>
    <w:p>
      <w:r>
        <w:t>This test case applies to all types of NR UE release 15 and forward.</w:t>
      </w:r>
    </w:p>
    <w:p>
      <w:pPr>
        <w:pStyle w:val="9"/>
      </w:pPr>
      <w:r>
        <w:t>6.3.1.3</w:t>
      </w:r>
      <w:r>
        <w:tab/>
      </w:r>
      <w:r>
        <w:t>Minimum conformance requirements</w:t>
      </w:r>
    </w:p>
    <w:p>
      <w:r>
        <w:t>The minimum controlled output power of the UE is defined as the EIRP in the channel bandwidth for all transmit bandwidth configurations (resource blocks) when the power is set to a minimum value.</w:t>
      </w:r>
    </w:p>
    <w:p>
      <w:r>
        <w:t>The minimum output power is defined as the mean power in at least one subframe (1ms).</w:t>
      </w:r>
    </w:p>
    <w:p>
      <w:pPr>
        <w:pStyle w:val="9"/>
      </w:pPr>
      <w:r>
        <w:t>6.3.1.3.1</w:t>
      </w:r>
      <w:r>
        <w:tab/>
      </w:r>
      <w:r>
        <w:t>Minimum output power for power class 1</w:t>
      </w:r>
    </w:p>
    <w:p>
      <w:r>
        <w:t>For power class 1 UE, the minimum output power shall not exceed the values specified in Table 6.3.1.3.1-1 for each operating band supported. The minimum power is verified in beam locked mode with the test metric of EIRP (Link=TX beam peak direction, Meas=Link angle).</w:t>
      </w:r>
    </w:p>
    <w:p>
      <w:pPr>
        <w:pStyle w:val="98"/>
      </w:pPr>
      <w:r>
        <w:t>Table 6.3.1.3.1-1: Minimum output power for power class 1</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pPr>
            <w: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pPr>
            <w:r>
              <w:t>Channel bandwidth</w:t>
            </w:r>
          </w:p>
          <w:p>
            <w:pPr>
              <w:pStyle w:val="94"/>
            </w:pPr>
            <w: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pPr>
            <w:r>
              <w:t>Minimum output power</w:t>
            </w:r>
          </w:p>
          <w:p>
            <w:pPr>
              <w:pStyle w:val="94"/>
            </w:pPr>
            <w:r>
              <w:t>(dBm)</w:t>
            </w:r>
          </w:p>
        </w:tc>
        <w:tc>
          <w:tcPr>
            <w:tcW w:w="2498" w:type="dxa"/>
            <w:tcBorders>
              <w:top w:val="single" w:color="auto" w:sz="4" w:space="0"/>
              <w:left w:val="single" w:color="auto" w:sz="4" w:space="0"/>
              <w:bottom w:val="single" w:color="auto" w:sz="4" w:space="0"/>
              <w:right w:val="single" w:color="auto" w:sz="4" w:space="0"/>
            </w:tcBorders>
          </w:tcPr>
          <w:p>
            <w:pPr>
              <w:pStyle w:val="94"/>
            </w:pPr>
            <w:r>
              <w:t>Measurement bandwidth</w:t>
            </w:r>
          </w:p>
          <w:p>
            <w:pPr>
              <w:pStyle w:val="94"/>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bl>
    <w:p/>
    <w:p>
      <w:pPr>
        <w:pStyle w:val="9"/>
      </w:pPr>
      <w:r>
        <w:t>6.3.1.3.2</w:t>
      </w:r>
      <w:r>
        <w:tab/>
      </w:r>
      <w:r>
        <w:t>Minimum output power for power class 2, 3, and 4</w:t>
      </w:r>
    </w:p>
    <w:p>
      <w:r>
        <w:t>The minimum output power shall not exceed the values specified in Table 6.3.1.3.2-1 for each operating band supported. The minimum power is verified in beam locked mode with the test metric of EIRP (Link=TX beam peak direction, Meas=Link angle).</w:t>
      </w:r>
    </w:p>
    <w:p>
      <w:pPr>
        <w:pStyle w:val="98"/>
      </w:pPr>
      <w:r>
        <w:t>Table 6.3.1.3.2-1: Minimum output power for power class 2, 3, and 4</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Channel bandwidth</w:t>
            </w:r>
          </w:p>
          <w:p>
            <w:pPr>
              <w:pStyle w:val="94"/>
              <w:rPr>
                <w:rFonts w:cs="Arial"/>
              </w:rPr>
            </w:pPr>
            <w:r>
              <w:rPr>
                <w:rFonts w:cs="Arial"/>
              </w:rP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Minimum output power</w:t>
            </w:r>
          </w:p>
          <w:p>
            <w:pPr>
              <w:pStyle w:val="94"/>
              <w:rPr>
                <w:rFonts w:cs="Arial"/>
              </w:rPr>
            </w:pPr>
            <w:r>
              <w:rPr>
                <w:rFonts w:cs="Arial"/>
              </w:rPr>
              <w:t>(dBm)</w:t>
            </w:r>
          </w:p>
        </w:tc>
        <w:tc>
          <w:tcPr>
            <w:tcW w:w="249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n259,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25" w:type="dxa"/>
            <w:gridSpan w:val="4"/>
            <w:tcBorders>
              <w:top w:val="single" w:color="auto" w:sz="4" w:space="0"/>
              <w:left w:val="single" w:color="auto" w:sz="4" w:space="0"/>
              <w:bottom w:val="single" w:color="auto" w:sz="4" w:space="0"/>
              <w:right w:val="single" w:color="auto" w:sz="4" w:space="0"/>
            </w:tcBorders>
          </w:tcPr>
          <w:p>
            <w:pPr>
              <w:pStyle w:val="94"/>
              <w:jc w:val="left"/>
              <w:rPr>
                <w:rFonts w:cs="Arial"/>
                <w:b w:val="0"/>
              </w:rPr>
            </w:pPr>
            <w:r>
              <w:rPr>
                <w:b w:val="0"/>
              </w:rPr>
              <w:t>NOTE 1:</w:t>
            </w:r>
            <w:r>
              <w:rPr>
                <w:b w:val="0"/>
              </w:rPr>
              <w:tab/>
            </w:r>
            <w:r>
              <w:rPr>
                <w:b w:val="0"/>
              </w:rPr>
              <w:t>n260 is not applied for power class 2.</w:t>
            </w:r>
          </w:p>
        </w:tc>
      </w:tr>
    </w:tbl>
    <w:p/>
    <w:p>
      <w:r>
        <w:t>The normative reference for this requirement is TS 38.101-2 [3] clause 6.3.1.</w:t>
      </w:r>
    </w:p>
    <w:p>
      <w:pPr>
        <w:keepNext/>
        <w:keepLines/>
        <w:spacing w:before="120"/>
        <w:ind w:left="1985" w:hanging="1985"/>
        <w:rPr>
          <w:rFonts w:ascii="Arial" w:hAnsi="Arial" w:eastAsia="宋体"/>
        </w:rPr>
      </w:pPr>
      <w:r>
        <w:rPr>
          <w:rFonts w:ascii="Arial" w:hAnsi="Arial" w:eastAsia="宋体"/>
        </w:rPr>
        <w:t>6.3.1.3.3 Minimum output power for power 6</w:t>
      </w:r>
    </w:p>
    <w:p>
      <w:pPr>
        <w:rPr>
          <w:rFonts w:eastAsia="宋体"/>
        </w:rPr>
      </w:pPr>
      <w:r>
        <w:rPr>
          <w:rFonts w:eastAsia="宋体"/>
        </w:rPr>
        <w:t>The minimum output power shall not exceed the values specified in Table 6.3.1.3.3-1 for each operating band supported. The minimum power is verified in beam locked mode with the test metric of EIRP (Link=TX beam peak direction, Meas=Link angle).</w:t>
      </w:r>
    </w:p>
    <w:p>
      <w:pPr>
        <w:pStyle w:val="98"/>
        <w:rPr>
          <w:rFonts w:eastAsia="宋体"/>
        </w:rPr>
      </w:pPr>
      <w:r>
        <w:rPr>
          <w:rFonts w:eastAsia="宋体"/>
        </w:rPr>
        <w:t>Table 6.3.1.3.3-1: Minimum output power for power class 5 and 6</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Channel bandwidth</w:t>
            </w:r>
          </w:p>
          <w:p>
            <w:pPr>
              <w:keepNext/>
              <w:keepLines/>
              <w:spacing w:after="0"/>
              <w:jc w:val="center"/>
              <w:rPr>
                <w:rFonts w:ascii="Arial" w:hAnsi="Arial" w:eastAsia="MS Mincho" w:cs="Arial"/>
                <w:b/>
                <w:sz w:val="18"/>
              </w:rPr>
            </w:pPr>
            <w:r>
              <w:rPr>
                <w:rFonts w:ascii="Arial" w:hAnsi="Arial" w:eastAsia="宋体" w:cs="Arial"/>
                <w:b/>
                <w:sz w:val="18"/>
              </w:rPr>
              <w:t>(MHz)</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Minimum output power</w:t>
            </w:r>
          </w:p>
          <w:p>
            <w:pPr>
              <w:keepNext/>
              <w:keepLines/>
              <w:spacing w:after="0"/>
              <w:jc w:val="center"/>
              <w:rPr>
                <w:rFonts w:ascii="Arial" w:hAnsi="Arial" w:eastAsia="MS Mincho" w:cs="Arial"/>
                <w:b/>
                <w:sz w:val="18"/>
              </w:rPr>
            </w:pPr>
            <w:r>
              <w:rPr>
                <w:rFonts w:ascii="Arial" w:hAnsi="Arial" w:eastAsia="MS Mincho" w:cs="Arial"/>
                <w:b/>
                <w:sz w:val="18"/>
              </w:rPr>
              <w:t>(dBm)</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Measurement bandwidth</w:t>
            </w:r>
          </w:p>
          <w:p>
            <w:pPr>
              <w:keepNext/>
              <w:keepLines/>
              <w:spacing w:after="0"/>
              <w:jc w:val="center"/>
              <w:rPr>
                <w:rFonts w:ascii="Arial" w:hAnsi="Arial" w:eastAsia="宋体" w:cs="Arial"/>
                <w:b/>
                <w:sz w:val="18"/>
              </w:rPr>
            </w:pPr>
            <w:r>
              <w:rPr>
                <w:rFonts w:ascii="Arial" w:hAnsi="Arial" w:eastAsia="宋体" w:cs="Arial"/>
                <w:b/>
                <w:sz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 xml:space="preserve">n257, n258, </w:t>
            </w:r>
            <w:r>
              <w:rPr>
                <w:rFonts w:ascii="Arial" w:hAnsi="Arial" w:eastAsia="Malgun Gothic"/>
                <w:sz w:val="18"/>
              </w:rPr>
              <w:t>n261</w:t>
            </w: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50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宋体"/>
                <w:sz w:val="18"/>
              </w:rPr>
              <w:t>47.52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100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9</w:t>
            </w:r>
            <w:r>
              <w:rPr>
                <w:rFonts w:ascii="Arial" w:hAnsi="Arial" w:eastAsia="宋体"/>
                <w:sz w:val="18"/>
              </w:rPr>
              <w:t>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200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1</w:t>
            </w:r>
            <w:r>
              <w:rPr>
                <w:rFonts w:ascii="Arial" w:hAnsi="Arial" w:eastAsia="宋体"/>
                <w:sz w:val="18"/>
              </w:rPr>
              <w:t>90.0</w:t>
            </w:r>
            <w:r>
              <w:rPr>
                <w:rFonts w:ascii="Arial" w:hAnsi="Arial" w:eastAsia="MS Mincho"/>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400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宋体"/>
                <w:sz w:val="18"/>
              </w:rPr>
              <w:t>380.16</w:t>
            </w:r>
          </w:p>
        </w:tc>
      </w:tr>
    </w:tbl>
    <w:p>
      <w:pPr>
        <w:rPr>
          <w:ins w:id="4" w:author="ZTE-Ma Zhifeng" w:date="2023-10-24T22:56:00Z"/>
        </w:rPr>
      </w:pPr>
    </w:p>
    <w:p>
      <w:pPr>
        <w:keepNext/>
        <w:keepLines/>
        <w:spacing w:before="120"/>
        <w:ind w:left="1985" w:hanging="1985"/>
        <w:rPr>
          <w:ins w:id="5" w:author="ZTE-Ma Zhifeng" w:date="2023-10-24T22:56:00Z"/>
          <w:rFonts w:ascii="Arial" w:hAnsi="Arial" w:eastAsia="宋体"/>
        </w:rPr>
      </w:pPr>
      <w:ins w:id="6" w:author="ZTE-Ma Zhifeng" w:date="2023-10-24T22:56:00Z">
        <w:r>
          <w:rPr>
            <w:rFonts w:ascii="Arial" w:hAnsi="Arial" w:eastAsia="宋体"/>
          </w:rPr>
          <w:t>6.3.1.3.4 Minimum output power for power 7</w:t>
        </w:r>
      </w:ins>
    </w:p>
    <w:p>
      <w:pPr>
        <w:rPr>
          <w:ins w:id="7" w:author="ZTE-Ma Zhifeng" w:date="2023-10-24T22:56:00Z"/>
        </w:rPr>
      </w:pPr>
      <w:ins w:id="8" w:author="ZTE-Ma Zhifeng" w:date="2023-10-24T22:56:00Z">
        <w:r>
          <w:rPr/>
          <w:t>The minimum output power shall not exceed the values specified in Table 6.3.1.</w:t>
        </w:r>
      </w:ins>
      <w:ins w:id="9" w:author="ZTE-Ma Zhifeng" w:date="2023-10-24T22:57:00Z">
        <w:r>
          <w:rPr/>
          <w:t>3.</w:t>
        </w:r>
      </w:ins>
      <w:ins w:id="10" w:author="ZTE-Ma Zhifeng" w:date="2023-10-24T22:56:00Z">
        <w:r>
          <w:rPr/>
          <w:t>4-1 for each operating band supported. The minimum power is verified in beam locked mode with the test metric of EIRP (Link=TX beam peak direction, Meas=Link angle).</w:t>
        </w:r>
      </w:ins>
    </w:p>
    <w:p>
      <w:pPr>
        <w:pStyle w:val="98"/>
        <w:rPr>
          <w:ins w:id="11" w:author="ZTE-Ma Zhifeng" w:date="2023-10-24T22:56:00Z"/>
        </w:rPr>
      </w:pPr>
      <w:ins w:id="12" w:author="ZTE-Ma Zhifeng" w:date="2023-10-24T22:56:00Z">
        <w:r>
          <w:rPr/>
          <w:t>Table 6.3.1.</w:t>
        </w:r>
      </w:ins>
      <w:ins w:id="13" w:author="ZTE-Ma Zhifeng" w:date="2023-10-24T22:57:00Z">
        <w:r>
          <w:rPr/>
          <w:t>3.</w:t>
        </w:r>
      </w:ins>
      <w:ins w:id="14" w:author="ZTE-Ma Zhifeng" w:date="2023-10-24T22:56:00Z">
        <w:r>
          <w:rPr/>
          <w:t>4-1: Minimum output power for power class 7</w:t>
        </w:r>
      </w:ins>
    </w:p>
    <w:tbl>
      <w:tblPr>
        <w:tblStyle w:val="7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 w:author="ZTE-Ma Zhifeng" w:date="2023-10-24T22:56:00Z"/>
        </w:trPr>
        <w:tc>
          <w:tcPr>
            <w:tcW w:w="2179" w:type="dxa"/>
            <w:tcBorders>
              <w:top w:val="single" w:color="auto" w:sz="4" w:space="0"/>
              <w:left w:val="single" w:color="auto" w:sz="4" w:space="0"/>
              <w:bottom w:val="single" w:color="auto" w:sz="4" w:space="0"/>
              <w:right w:val="single" w:color="auto" w:sz="4" w:space="0"/>
            </w:tcBorders>
          </w:tcPr>
          <w:p>
            <w:pPr>
              <w:pStyle w:val="94"/>
              <w:rPr>
                <w:ins w:id="16" w:author="ZTE-Ma Zhifeng" w:date="2023-10-24T22:56:00Z"/>
                <w:rFonts w:cs="Arial"/>
              </w:rPr>
            </w:pPr>
            <w:ins w:id="17" w:author="ZTE-Ma Zhifeng" w:date="2023-10-24T22:56:00Z">
              <w:r>
                <w:rPr>
                  <w:rFonts w:cs="Arial"/>
                </w:rPr>
                <w:t>Operating band</w:t>
              </w:r>
            </w:ins>
          </w:p>
        </w:tc>
        <w:tc>
          <w:tcPr>
            <w:tcW w:w="2350" w:type="dxa"/>
            <w:tcBorders>
              <w:top w:val="single" w:color="auto" w:sz="4" w:space="0"/>
              <w:left w:val="single" w:color="auto" w:sz="4" w:space="0"/>
              <w:bottom w:val="single" w:color="auto" w:sz="4" w:space="0"/>
              <w:right w:val="single" w:color="auto" w:sz="4" w:space="0"/>
            </w:tcBorders>
          </w:tcPr>
          <w:p>
            <w:pPr>
              <w:pStyle w:val="94"/>
              <w:rPr>
                <w:ins w:id="18" w:author="ZTE-Ma Zhifeng" w:date="2023-10-24T22:56:00Z"/>
                <w:rFonts w:cs="Arial"/>
              </w:rPr>
            </w:pPr>
            <w:ins w:id="19" w:author="ZTE-Ma Zhifeng" w:date="2023-10-24T22:56:00Z">
              <w:r>
                <w:rPr>
                  <w:rFonts w:cs="Arial"/>
                </w:rPr>
                <w:t>Channel bandwidth</w:t>
              </w:r>
            </w:ins>
          </w:p>
          <w:p>
            <w:pPr>
              <w:pStyle w:val="94"/>
              <w:rPr>
                <w:ins w:id="20" w:author="ZTE-Ma Zhifeng" w:date="2023-10-24T22:56:00Z"/>
                <w:rFonts w:eastAsia="MS Mincho" w:cs="Arial"/>
              </w:rPr>
            </w:pPr>
            <w:ins w:id="21" w:author="ZTE-Ma Zhifeng" w:date="2023-10-24T22:56:00Z">
              <w:r>
                <w:rPr>
                  <w:rFonts w:cs="Arial"/>
                </w:rPr>
                <w:t>(MHz)</w:t>
              </w:r>
            </w:ins>
          </w:p>
        </w:tc>
        <w:tc>
          <w:tcPr>
            <w:tcW w:w="2498" w:type="dxa"/>
            <w:tcBorders>
              <w:top w:val="single" w:color="auto" w:sz="4" w:space="0"/>
              <w:left w:val="single" w:color="auto" w:sz="4" w:space="0"/>
              <w:bottom w:val="single" w:color="auto" w:sz="4" w:space="0"/>
              <w:right w:val="single" w:color="auto" w:sz="4" w:space="0"/>
            </w:tcBorders>
          </w:tcPr>
          <w:p>
            <w:pPr>
              <w:pStyle w:val="94"/>
              <w:rPr>
                <w:ins w:id="22" w:author="ZTE-Ma Zhifeng" w:date="2023-10-24T22:56:00Z"/>
                <w:rFonts w:cs="Arial"/>
              </w:rPr>
            </w:pPr>
            <w:ins w:id="23" w:author="ZTE-Ma Zhifeng" w:date="2023-10-24T22:56:00Z">
              <w:r>
                <w:rPr>
                  <w:rFonts w:cs="Arial"/>
                </w:rPr>
                <w:t>Minimum output power</w:t>
              </w:r>
            </w:ins>
          </w:p>
          <w:p>
            <w:pPr>
              <w:pStyle w:val="94"/>
              <w:rPr>
                <w:ins w:id="24" w:author="ZTE-Ma Zhifeng" w:date="2023-10-24T22:56:00Z"/>
                <w:rFonts w:eastAsia="MS Mincho" w:cs="Arial"/>
              </w:rPr>
            </w:pPr>
            <w:ins w:id="25" w:author="ZTE-Ma Zhifeng" w:date="2023-10-24T22:56:00Z">
              <w:r>
                <w:rPr>
                  <w:rFonts w:eastAsia="MS Mincho" w:cs="Arial"/>
                </w:rPr>
                <w:t>(dBm)</w:t>
              </w:r>
            </w:ins>
          </w:p>
        </w:tc>
        <w:tc>
          <w:tcPr>
            <w:tcW w:w="2498" w:type="dxa"/>
            <w:tcBorders>
              <w:top w:val="single" w:color="auto" w:sz="4" w:space="0"/>
              <w:left w:val="single" w:color="auto" w:sz="4" w:space="0"/>
              <w:bottom w:val="single" w:color="auto" w:sz="4" w:space="0"/>
              <w:right w:val="single" w:color="auto" w:sz="4" w:space="0"/>
            </w:tcBorders>
          </w:tcPr>
          <w:p>
            <w:pPr>
              <w:pStyle w:val="94"/>
              <w:rPr>
                <w:ins w:id="26" w:author="ZTE-Ma Zhifeng" w:date="2023-10-24T22:56:00Z"/>
                <w:rFonts w:cs="Arial"/>
              </w:rPr>
            </w:pPr>
            <w:ins w:id="27" w:author="ZTE-Ma Zhifeng" w:date="2023-10-24T22:56:00Z">
              <w:r>
                <w:rPr>
                  <w:rFonts w:cs="Arial"/>
                </w:rPr>
                <w:t>Measurement bandwidth</w:t>
              </w:r>
            </w:ins>
          </w:p>
          <w:p>
            <w:pPr>
              <w:pStyle w:val="94"/>
              <w:rPr>
                <w:ins w:id="28" w:author="ZTE-Ma Zhifeng" w:date="2023-10-24T22:56:00Z"/>
                <w:rFonts w:cs="Arial"/>
              </w:rPr>
            </w:pPr>
            <w:ins w:id="29" w:author="ZTE-Ma Zhifeng" w:date="2023-10-24T22:56:00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 w:author="ZTE-Ma Zhifeng" w:date="2023-10-24T22:56:00Z"/>
        </w:trPr>
        <w:tc>
          <w:tcPr>
            <w:tcW w:w="2179" w:type="dxa"/>
            <w:tcBorders>
              <w:top w:val="single" w:color="auto" w:sz="4" w:space="0"/>
              <w:left w:val="single" w:color="auto" w:sz="4" w:space="0"/>
              <w:bottom w:val="nil"/>
              <w:right w:val="single" w:color="auto" w:sz="4" w:space="0"/>
            </w:tcBorders>
          </w:tcPr>
          <w:p>
            <w:pPr>
              <w:pStyle w:val="95"/>
              <w:rPr>
                <w:ins w:id="31" w:author="ZTE-Ma Zhifeng" w:date="2023-10-24T22:56:00Z"/>
                <w:rFonts w:eastAsia="MS Mincho"/>
              </w:rPr>
            </w:pPr>
            <w:ins w:id="32" w:author="ZTE-Ma Zhifeng" w:date="2023-10-24T22:56:00Z">
              <w:r>
                <w:rPr/>
                <w:t>n257, n258, n261</w:t>
              </w:r>
            </w:ins>
          </w:p>
        </w:tc>
        <w:tc>
          <w:tcPr>
            <w:tcW w:w="2350" w:type="dxa"/>
            <w:tcBorders>
              <w:top w:val="single" w:color="auto" w:sz="4" w:space="0"/>
              <w:left w:val="single" w:color="auto" w:sz="4" w:space="0"/>
              <w:bottom w:val="single" w:color="auto" w:sz="4" w:space="0"/>
              <w:right w:val="single" w:color="auto" w:sz="4" w:space="0"/>
            </w:tcBorders>
          </w:tcPr>
          <w:p>
            <w:pPr>
              <w:pStyle w:val="95"/>
              <w:rPr>
                <w:ins w:id="33" w:author="ZTE-Ma Zhifeng" w:date="2023-10-24T22:56:00Z"/>
                <w:rFonts w:eastAsia="MS Mincho"/>
              </w:rPr>
            </w:pPr>
            <w:ins w:id="34" w:author="ZTE-Ma Zhifeng" w:date="2023-10-24T22:56:00Z">
              <w:r>
                <w:rPr>
                  <w:rFonts w:eastAsia="MS Mincho"/>
                </w:rPr>
                <w:t>50</w:t>
              </w:r>
            </w:ins>
          </w:p>
        </w:tc>
        <w:tc>
          <w:tcPr>
            <w:tcW w:w="2498" w:type="dxa"/>
            <w:tcBorders>
              <w:top w:val="single" w:color="auto" w:sz="4" w:space="0"/>
              <w:left w:val="single" w:color="auto" w:sz="4" w:space="0"/>
              <w:bottom w:val="single" w:color="auto" w:sz="4" w:space="0"/>
              <w:right w:val="single" w:color="auto" w:sz="4" w:space="0"/>
            </w:tcBorders>
          </w:tcPr>
          <w:p>
            <w:pPr>
              <w:pStyle w:val="95"/>
              <w:rPr>
                <w:ins w:id="35" w:author="ZTE-Ma Zhifeng" w:date="2023-10-24T22:56:00Z"/>
                <w:rFonts w:eastAsia="MS Mincho"/>
              </w:rPr>
            </w:pPr>
            <w:ins w:id="36" w:author="ZTE-Ma Zhifeng" w:date="2023-10-24T22:56:00Z">
              <w:r>
                <w:rPr>
                  <w:rFonts w:eastAsia="MS Mincho"/>
                </w:rPr>
                <w:t>-13</w:t>
              </w:r>
            </w:ins>
          </w:p>
        </w:tc>
        <w:tc>
          <w:tcPr>
            <w:tcW w:w="2498" w:type="dxa"/>
            <w:tcBorders>
              <w:top w:val="single" w:color="auto" w:sz="4" w:space="0"/>
              <w:left w:val="single" w:color="auto" w:sz="4" w:space="0"/>
              <w:bottom w:val="single" w:color="auto" w:sz="4" w:space="0"/>
              <w:right w:val="single" w:color="auto" w:sz="4" w:space="0"/>
            </w:tcBorders>
          </w:tcPr>
          <w:p>
            <w:pPr>
              <w:pStyle w:val="95"/>
              <w:rPr>
                <w:ins w:id="37" w:author="ZTE-Ma Zhifeng" w:date="2023-10-24T22:56:00Z"/>
                <w:rFonts w:eastAsia="MS Mincho"/>
              </w:rPr>
            </w:pPr>
            <w:ins w:id="38" w:author="ZTE-Ma Zhifeng" w:date="2023-10-24T22:56:00Z">
              <w:r>
                <w:rPr/>
                <w:t>47.5</w:t>
              </w:r>
            </w:ins>
            <w:ins w:id="39" w:author="ZTE-Ma Zhifeng" w:date="2023-10-24T22:56:00Z">
              <w:r>
                <w:rPr>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 w:author="ZTE-Ma Zhifeng" w:date="2023-10-24T22:56:00Z"/>
        </w:trPr>
        <w:tc>
          <w:tcPr>
            <w:tcW w:w="2179" w:type="dxa"/>
            <w:tcBorders>
              <w:top w:val="nil"/>
              <w:left w:val="single" w:color="auto" w:sz="4" w:space="0"/>
              <w:bottom w:val="single" w:color="auto" w:sz="4" w:space="0"/>
              <w:right w:val="single" w:color="auto" w:sz="4" w:space="0"/>
            </w:tcBorders>
          </w:tcPr>
          <w:p>
            <w:pPr>
              <w:rPr>
                <w:ins w:id="41" w:author="ZTE-Ma Zhifeng" w:date="2023-10-24T22:56:00Z"/>
                <w:rFonts w:eastAsia="MS Mincho"/>
              </w:rPr>
            </w:pPr>
          </w:p>
        </w:tc>
        <w:tc>
          <w:tcPr>
            <w:tcW w:w="2350" w:type="dxa"/>
            <w:tcBorders>
              <w:top w:val="single" w:color="auto" w:sz="4" w:space="0"/>
              <w:left w:val="single" w:color="auto" w:sz="4" w:space="0"/>
              <w:bottom w:val="single" w:color="auto" w:sz="4" w:space="0"/>
              <w:right w:val="single" w:color="auto" w:sz="4" w:space="0"/>
            </w:tcBorders>
          </w:tcPr>
          <w:p>
            <w:pPr>
              <w:pStyle w:val="95"/>
              <w:rPr>
                <w:ins w:id="42" w:author="ZTE-Ma Zhifeng" w:date="2023-10-24T22:56:00Z"/>
                <w:rFonts w:eastAsia="MS Mincho"/>
              </w:rPr>
            </w:pPr>
            <w:ins w:id="43" w:author="ZTE-Ma Zhifeng" w:date="2023-10-24T22:56:00Z">
              <w:r>
                <w:rPr>
                  <w:rFonts w:eastAsia="MS Mincho"/>
                </w:rPr>
                <w:t>100</w:t>
              </w:r>
            </w:ins>
          </w:p>
        </w:tc>
        <w:tc>
          <w:tcPr>
            <w:tcW w:w="2498" w:type="dxa"/>
            <w:tcBorders>
              <w:top w:val="single" w:color="auto" w:sz="4" w:space="0"/>
              <w:left w:val="single" w:color="auto" w:sz="4" w:space="0"/>
              <w:bottom w:val="single" w:color="auto" w:sz="4" w:space="0"/>
              <w:right w:val="single" w:color="auto" w:sz="4" w:space="0"/>
            </w:tcBorders>
          </w:tcPr>
          <w:p>
            <w:pPr>
              <w:pStyle w:val="95"/>
              <w:rPr>
                <w:ins w:id="44" w:author="ZTE-Ma Zhifeng" w:date="2023-10-24T22:56:00Z"/>
                <w:rFonts w:eastAsia="MS Mincho"/>
              </w:rPr>
            </w:pPr>
            <w:ins w:id="45" w:author="ZTE-Ma Zhifeng" w:date="2023-10-24T22:56:00Z">
              <w:r>
                <w:rPr>
                  <w:rFonts w:eastAsia="MS Mincho"/>
                </w:rPr>
                <w:t>-13</w:t>
              </w:r>
            </w:ins>
          </w:p>
        </w:tc>
        <w:tc>
          <w:tcPr>
            <w:tcW w:w="2498" w:type="dxa"/>
            <w:tcBorders>
              <w:top w:val="single" w:color="auto" w:sz="4" w:space="0"/>
              <w:left w:val="single" w:color="auto" w:sz="4" w:space="0"/>
              <w:bottom w:val="single" w:color="auto" w:sz="4" w:space="0"/>
              <w:right w:val="single" w:color="auto" w:sz="4" w:space="0"/>
            </w:tcBorders>
          </w:tcPr>
          <w:p>
            <w:pPr>
              <w:pStyle w:val="95"/>
              <w:rPr>
                <w:ins w:id="46" w:author="ZTE-Ma Zhifeng" w:date="2023-10-24T22:56:00Z"/>
                <w:rFonts w:eastAsia="MS Mincho"/>
              </w:rPr>
            </w:pPr>
            <w:ins w:id="47" w:author="ZTE-Ma Zhifeng" w:date="2023-10-24T22:56:00Z">
              <w:r>
                <w:rPr/>
                <w:t>95.</w:t>
              </w:r>
            </w:ins>
            <w:ins w:id="48" w:author="ZTE-Ma Zhifeng" w:date="2023-10-24T22:56:00Z">
              <w:r>
                <w:rPr>
                  <w:lang w:eastAsia="ja-JP"/>
                </w:rPr>
                <w:t>16</w:t>
              </w:r>
            </w:ins>
          </w:p>
        </w:tc>
      </w:tr>
    </w:tbl>
    <w:p/>
    <w:p>
      <w:pPr>
        <w:pStyle w:val="9"/>
      </w:pPr>
      <w:r>
        <w:t>6.3.1.4</w:t>
      </w:r>
      <w:r>
        <w:tab/>
      </w:r>
      <w:r>
        <w:t>Test description</w:t>
      </w:r>
    </w:p>
    <w:p>
      <w:pPr>
        <w:pStyle w:val="9"/>
      </w:pPr>
      <w:r>
        <w:t>6.3.1.4.1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pPr>
        <w:pStyle w:val="98"/>
      </w:pPr>
      <w:r>
        <w:t>Table 6.3.1.4.1-1: Test Configuration Table</w:t>
      </w:r>
    </w:p>
    <w:tbl>
      <w:tblPr>
        <w:tblStyle w:val="71"/>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3558"/>
        <w:gridCol w:w="1932"/>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94"/>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Environment as specified in TS 38.508-1 [10] subclause 4.1</w:t>
            </w:r>
          </w:p>
        </w:tc>
        <w:tc>
          <w:tcPr>
            <w:tcW w:w="2647" w:type="pct"/>
            <w:gridSpan w:val="2"/>
          </w:tcPr>
          <w:p>
            <w:pPr>
              <w:pStyle w:val="96"/>
            </w:pPr>
            <w:r>
              <w:t>Normal, TL, 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Frequencies as specified in TS 38.508-1 [10] subclause 4.3.1</w:t>
            </w:r>
          </w:p>
        </w:tc>
        <w:tc>
          <w:tcPr>
            <w:tcW w:w="2647" w:type="pct"/>
            <w:gridSpan w:val="2"/>
          </w:tcPr>
          <w:p>
            <w:pPr>
              <w:pStyle w:val="96"/>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Channel Bandwidths as specified in TS 38.508-1 [10] subclause 4.3.1</w:t>
            </w:r>
          </w:p>
        </w:tc>
        <w:tc>
          <w:tcPr>
            <w:tcW w:w="2647" w:type="pct"/>
            <w:gridSpan w:val="2"/>
          </w:tcPr>
          <w:p>
            <w:pPr>
              <w:pStyle w:val="96"/>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SCS as specified in Table 5.3.5-1.</w:t>
            </w:r>
          </w:p>
        </w:tc>
        <w:tc>
          <w:tcPr>
            <w:tcW w:w="2647" w:type="pct"/>
            <w:gridSpan w:val="2"/>
          </w:tcPr>
          <w:p>
            <w:pPr>
              <w:pStyle w:val="96"/>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94"/>
            </w:pPr>
          </w:p>
        </w:tc>
        <w:tc>
          <w:tcPr>
            <w:tcW w:w="1840" w:type="pct"/>
            <w:tcBorders>
              <w:bottom w:val="single" w:color="auto" w:sz="4" w:space="0"/>
            </w:tcBorders>
            <w:shd w:val="clear" w:color="auto" w:fill="auto"/>
          </w:tcPr>
          <w:p>
            <w:pPr>
              <w:pStyle w:val="94"/>
            </w:pPr>
            <w:r>
              <w:t>Downlink Configuration</w:t>
            </w:r>
          </w:p>
        </w:tc>
        <w:tc>
          <w:tcPr>
            <w:tcW w:w="2647" w:type="pct"/>
            <w:gridSpan w:val="2"/>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94"/>
            </w:pPr>
            <w:r>
              <w:t>Test ID</w:t>
            </w:r>
          </w:p>
        </w:tc>
        <w:tc>
          <w:tcPr>
            <w:tcW w:w="1840" w:type="pct"/>
            <w:vMerge w:val="restart"/>
            <w:shd w:val="clear" w:color="auto" w:fill="auto"/>
          </w:tcPr>
          <w:p>
            <w:pPr>
              <w:pStyle w:val="95"/>
            </w:pPr>
            <w:r>
              <w:t>-</w:t>
            </w:r>
          </w:p>
        </w:tc>
        <w:tc>
          <w:tcPr>
            <w:tcW w:w="999" w:type="pct"/>
          </w:tcPr>
          <w:p>
            <w:pPr>
              <w:pStyle w:val="94"/>
            </w:pPr>
            <w:r>
              <w:t>Modulation</w:t>
            </w:r>
          </w:p>
        </w:tc>
        <w:tc>
          <w:tcPr>
            <w:tcW w:w="1648" w:type="pct"/>
            <w:shd w:val="clear" w:color="auto" w:fill="auto"/>
          </w:tcPr>
          <w:p>
            <w:pPr>
              <w:pStyle w:val="94"/>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95"/>
            </w:pPr>
            <w:r>
              <w:t>1</w:t>
            </w:r>
          </w:p>
        </w:tc>
        <w:tc>
          <w:tcPr>
            <w:tcW w:w="1840" w:type="pct"/>
            <w:vMerge w:val="continue"/>
            <w:shd w:val="clear" w:color="auto" w:fill="auto"/>
          </w:tcPr>
          <w:p>
            <w:pPr>
              <w:pStyle w:val="95"/>
            </w:pPr>
          </w:p>
        </w:tc>
        <w:tc>
          <w:tcPr>
            <w:tcW w:w="999" w:type="pct"/>
          </w:tcPr>
          <w:p>
            <w:pPr>
              <w:pStyle w:val="95"/>
            </w:pPr>
            <w:r>
              <w:t>DFT-s-OFDM QPSK</w:t>
            </w:r>
          </w:p>
        </w:tc>
        <w:tc>
          <w:tcPr>
            <w:tcW w:w="1648"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4"/>
          </w:tcPr>
          <w:p>
            <w:pPr>
              <w:pStyle w:val="109"/>
            </w:pPr>
            <w:r>
              <w:t>NOTE 1:</w:t>
            </w:r>
            <w:r>
              <w:tab/>
            </w:r>
            <w:r>
              <w:t>The specific configuration of each RB allocation is defined in Table 6.1-1 for PC2, PC3, PC4 and PC6 or Table 6.1-2 for PC1.</w:t>
            </w:r>
          </w:p>
        </w:tc>
      </w:tr>
    </w:tbl>
    <w:p/>
    <w:p>
      <w:pPr>
        <w:pStyle w:val="118"/>
      </w:pPr>
      <w:r>
        <w:t>1.</w:t>
      </w:r>
      <w:r>
        <w:tab/>
      </w:r>
      <w:r>
        <w:t>Connection between SS and UE is shown in TS 38.508-1 [10] Annex A, Figure A.3.3.1.1 for TE diagram and Figure A.3.4.1.1 for UE diagram.</w:t>
      </w:r>
    </w:p>
    <w:p>
      <w:pPr>
        <w:pStyle w:val="118"/>
      </w:pPr>
      <w:r>
        <w:t>2.</w:t>
      </w:r>
      <w:r>
        <w:tab/>
      </w:r>
      <w:r>
        <w:t>The parameter settings for the cell are set up according to TS 38.508-1 [10] clause 4.4.3.</w:t>
      </w:r>
    </w:p>
    <w:p>
      <w:pPr>
        <w:pStyle w:val="118"/>
      </w:pPr>
      <w:r>
        <w:t>3.</w:t>
      </w:r>
      <w:r>
        <w:tab/>
      </w:r>
      <w:r>
        <w:t>Downlink signals are initially set up according to Annex C, and uplink signals according to Annex G.</w:t>
      </w:r>
    </w:p>
    <w:p>
      <w:pPr>
        <w:pStyle w:val="118"/>
      </w:pPr>
      <w:r>
        <w:t>4.</w:t>
      </w:r>
      <w:r>
        <w:tab/>
      </w:r>
      <w:r>
        <w:t>The UL Reference Measurement Channel is set according to Table 6.3.1.4.1-1.</w:t>
      </w:r>
    </w:p>
    <w:p>
      <w:pPr>
        <w:pStyle w:val="118"/>
      </w:pPr>
      <w:r>
        <w:t>5.</w:t>
      </w:r>
      <w:r>
        <w:tab/>
      </w:r>
      <w:r>
        <w:t>Propagation conditions are set according to Annex B.0.</w:t>
      </w:r>
    </w:p>
    <w:p>
      <w:pPr>
        <w:pStyle w:val="118"/>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6.3.1.4.3.</w:t>
      </w:r>
    </w:p>
    <w:p>
      <w:pPr>
        <w:pStyle w:val="9"/>
      </w:pPr>
      <w:r>
        <w:t>6.3.1.4.2</w:t>
      </w:r>
      <w:r>
        <w:tab/>
      </w:r>
      <w:r>
        <w:t>Test procedure</w:t>
      </w:r>
    </w:p>
    <w:p>
      <w:pPr>
        <w:pStyle w:val="118"/>
      </w:pPr>
      <w:r>
        <w:t>1.</w:t>
      </w:r>
      <w:r>
        <w:tab/>
      </w:r>
      <w:r>
        <w:t>SS sends uplink scheduling information for each UL HARQ process via PDCCH DCI format 0_1 for C_RNTI to schedule the UL RMC according to Table 6.3.1.4.1-1. Since the UE has no payload and no loopback data to send the UE sends uplink MAC padding bits on the UL RMC.</w:t>
      </w:r>
    </w:p>
    <w:p>
      <w:pPr>
        <w:pStyle w:val="118"/>
      </w:pPr>
      <w:r>
        <w:t>2.</w:t>
      </w:r>
      <w:r>
        <w:tab/>
      </w:r>
      <w:r>
        <w:t>Set the UE in the Tx beam peak direction found with a 3D EIRP scan as performed in Annex K.1.1. Allow at least BEAM_SELECT_WAIT_TIME (NOTE 1) for the UE Tx beam selection to complete.</w:t>
      </w:r>
    </w:p>
    <w:p>
      <w:pPr>
        <w:pStyle w:val="118"/>
      </w:pPr>
      <w:r>
        <w:t>3.</w:t>
      </w:r>
      <w:r>
        <w:tab/>
      </w:r>
      <w:r>
        <w:t xml:space="preserve">Send continuously uplink power control "down" commands in every uplink scheduling information to the UE; allow at least 200ms starting from the first TPC command in this step to ensure that the UE transmits at its minimum output power. </w:t>
      </w:r>
      <w:r>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t>Allow at least BEAM_SELECT_WAIT_TIME (NOTE 1) for the UE Tx beam selection to complete.</w:t>
      </w:r>
    </w:p>
    <w:p>
      <w:pPr>
        <w:pStyle w:val="118"/>
      </w:pPr>
      <w:r>
        <w:t>4.</w:t>
      </w:r>
      <w:r>
        <w:tab/>
      </w:r>
      <w:r>
        <w:t>SS activates the UE Beamlock Function (UBF) by performing the procedure as specified in TS 38.508-1 [10] clause 4.9.2 using condition Tx only.</w:t>
      </w:r>
    </w:p>
    <w:p>
      <w:pPr>
        <w:pStyle w:val="118"/>
      </w:pPr>
      <w:r>
        <w:t>5.</w:t>
      </w:r>
      <w:r>
        <w:tab/>
      </w:r>
      <w:r>
        <w:t>Measure UE EIRP in the Tx beam peak direction in the measurement bandwidth specified in Table 6.3.1.5-1 and Table 6.3.1.5-2 for the specific channel bandwidth under test.</w:t>
      </w:r>
      <w:r>
        <w:rPr>
          <w:color w:val="000000"/>
        </w:rPr>
        <w:t xml:space="preserve"> EIRP test procedure is defined in Annex K.1.3</w:t>
      </w:r>
      <w:r>
        <w:t>. The measuring duration is at least one active subframe (1ms). EIRP is calculated considering both polarizations, theta and phi. For TDD, only slots consisting of only UL symbols are under test.</w:t>
      </w:r>
    </w:p>
    <w:p>
      <w:pPr>
        <w:pStyle w:val="118"/>
        <w:rPr>
          <w:lang w:eastAsia="ja-JP"/>
        </w:rPr>
      </w:pPr>
      <w:r>
        <w:t>6.</w:t>
      </w:r>
      <w:r>
        <w:tab/>
      </w:r>
      <w:r>
        <w:rPr>
          <w:lang w:eastAsia="ja-JP"/>
        </w:rPr>
        <w:t xml:space="preserve">SS deactivates the UE Beamlock Function (UBF) by performing the procedure as specified in TS 38.508-1 [10] clause 4.9.3. </w:t>
      </w:r>
    </w:p>
    <w:p>
      <w:pPr>
        <w:pStyle w:val="118"/>
      </w:pPr>
      <w:r>
        <w:t>NOTE 1:</w:t>
      </w:r>
      <w:r>
        <w:tab/>
      </w:r>
      <w:r>
        <w:t>The BEAM_SELECT_WAIT_TIME default value is defined in Annex K.</w:t>
      </w:r>
    </w:p>
    <w:p>
      <w:pPr>
        <w:pStyle w:val="9"/>
      </w:pPr>
      <w:r>
        <w:t>6.3.1.4.3</w:t>
      </w:r>
      <w:r>
        <w:tab/>
      </w:r>
      <w:r>
        <w:t>Message contents</w:t>
      </w:r>
    </w:p>
    <w:p>
      <w:r>
        <w:t>Message contents are according to TS 38.508-1 [10] subclause 4.6</w:t>
      </w:r>
      <w:r>
        <w:rPr>
          <w:lang w:eastAsia="zh-CN"/>
        </w:rPr>
        <w:t xml:space="preserve"> </w:t>
      </w:r>
      <w:r>
        <w:t>with TRANSFORM_PRECODER_ENABLED condition in Table 4.6.3-118 PUSCH-Config.</w:t>
      </w:r>
    </w:p>
    <w:p>
      <w:pPr>
        <w:pStyle w:val="9"/>
      </w:pPr>
      <w:r>
        <w:t>6.3.1.5</w:t>
      </w:r>
      <w:r>
        <w:tab/>
      </w:r>
      <w:r>
        <w:t>Test requirement</w:t>
      </w:r>
    </w:p>
    <w:p>
      <w:r>
        <w:t>The maximum EIRP, derived in step 5 shall not exceed the values specified in Table 6.3.1.5-1 and Table 6.3.1.5-</w:t>
      </w:r>
      <w:del w:id="49" w:author="ZTE-Ma Zhifeng" w:date="2023-10-24T23:04:00Z">
        <w:r>
          <w:rPr/>
          <w:delText>2</w:delText>
        </w:r>
      </w:del>
      <w:ins w:id="50" w:author="ZTE-Ma Zhifeng" w:date="2023-10-24T23:04:00Z">
        <w:r>
          <w:rPr/>
          <w:t>4</w:t>
        </w:r>
      </w:ins>
      <w:r>
        <w:t>.</w:t>
      </w:r>
    </w:p>
    <w:p>
      <w:pPr>
        <w:pStyle w:val="98"/>
      </w:pPr>
      <w:r>
        <w:t>Table 6.3.1.5-1: Minimum output power for power class 1</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pPr>
            <w: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pPr>
            <w:r>
              <w:t>Channel bandwidth</w:t>
            </w:r>
          </w:p>
          <w:p>
            <w:pPr>
              <w:pStyle w:val="94"/>
            </w:pPr>
            <w: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pPr>
            <w:r>
              <w:t>Minimum output power</w:t>
            </w:r>
          </w:p>
          <w:p>
            <w:pPr>
              <w:pStyle w:val="94"/>
            </w:pPr>
            <w:r>
              <w:t>(dBm)</w:t>
            </w:r>
          </w:p>
        </w:tc>
        <w:tc>
          <w:tcPr>
            <w:tcW w:w="2498" w:type="dxa"/>
            <w:tcBorders>
              <w:top w:val="single" w:color="auto" w:sz="4" w:space="0"/>
              <w:left w:val="single" w:color="auto" w:sz="4" w:space="0"/>
              <w:bottom w:val="single" w:color="auto" w:sz="4" w:space="0"/>
              <w:right w:val="single" w:color="auto" w:sz="4" w:space="0"/>
            </w:tcBorders>
          </w:tcPr>
          <w:p>
            <w:pPr>
              <w:pStyle w:val="94"/>
            </w:pPr>
            <w:r>
              <w:t>Measurement bandwidth</w:t>
            </w:r>
          </w:p>
          <w:p>
            <w:pPr>
              <w:pStyle w:val="94"/>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bl>
    <w:p/>
    <w:p>
      <w:pPr>
        <w:pStyle w:val="98"/>
      </w:pPr>
      <w:r>
        <w:t>Table 6.3.1.5-1a: Test Tolerance Minimum output power for power class 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4"/>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94"/>
            </w:pPr>
            <w:r>
              <w:t>FR2a</w:t>
            </w:r>
          </w:p>
        </w:tc>
        <w:tc>
          <w:tcPr>
            <w:tcW w:w="1984"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Max device size ≤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3.79 dB, NTC</w:t>
            </w:r>
          </w:p>
          <w:p>
            <w:pPr>
              <w:pStyle w:val="95"/>
              <w:rPr>
                <w:lang w:eastAsia="ja-JP"/>
              </w:rPr>
            </w:pPr>
            <w:r>
              <w:rPr>
                <w:lang w:eastAsia="ja-JP"/>
              </w:rPr>
              <w:t>3.95 dB, ETC</w:t>
            </w:r>
          </w:p>
        </w:tc>
        <w:tc>
          <w:tcPr>
            <w:tcW w:w="1984"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4.09 dB, NTC</w:t>
            </w:r>
          </w:p>
          <w:p>
            <w:pPr>
              <w:pStyle w:val="95"/>
              <w:rPr>
                <w:lang w:eastAsia="ja-JP"/>
              </w:rPr>
            </w:pPr>
            <w:r>
              <w:rPr>
                <w:lang w:eastAsia="ja-JP"/>
              </w:rPr>
              <w:t>4.25 dB, ETC</w:t>
            </w:r>
          </w:p>
        </w:tc>
      </w:tr>
    </w:tbl>
    <w:p/>
    <w:p/>
    <w:p>
      <w:pPr>
        <w:pStyle w:val="98"/>
      </w:pPr>
      <w:r>
        <w:t>Table 6.3.1.5-2: Minimum output power for power class 3</w:t>
      </w:r>
    </w:p>
    <w:tbl>
      <w:tblPr>
        <w:tblStyle w:val="7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134"/>
        <w:gridCol w:w="2126"/>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1134"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Channel bandwidth</w:t>
            </w:r>
          </w:p>
          <w:p>
            <w:pPr>
              <w:pStyle w:val="94"/>
              <w:rPr>
                <w:rFonts w:cs="Arial"/>
              </w:rPr>
            </w:pPr>
            <w:r>
              <w:rPr>
                <w:rFonts w:cs="Arial"/>
              </w:rPr>
              <w:t>(MHz)</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Minimum output power</w:t>
            </w:r>
          </w:p>
          <w:p>
            <w:pPr>
              <w:pStyle w:val="94"/>
              <w:rPr>
                <w:rFonts w:cs="Arial"/>
              </w:rPr>
            </w:pPr>
            <w:r>
              <w:rPr>
                <w:rFonts w:cs="Arial"/>
              </w:rPr>
              <w:t>(dBm)</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Test Tolerance TT (dB)</w:t>
            </w:r>
          </w:p>
        </w:tc>
        <w:tc>
          <w:tcPr>
            <w:tcW w:w="2552"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top w:val="single" w:color="auto" w:sz="4" w:space="0"/>
              <w:left w:val="single" w:color="auto" w:sz="4" w:space="0"/>
              <w:bottom w:val="single" w:color="auto" w:sz="4" w:space="0"/>
              <w:right w:val="single" w:color="auto" w:sz="4" w:space="0"/>
            </w:tcBorders>
          </w:tcPr>
          <w:p>
            <w:pPr>
              <w:pStyle w:val="95"/>
            </w:pPr>
            <w:r>
              <w:t>n257, n258, n261</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-13+TT</w:t>
            </w:r>
          </w:p>
        </w:tc>
        <w:tc>
          <w:tcPr>
            <w:tcW w:w="2126" w:type="dxa"/>
            <w:tcBorders>
              <w:top w:val="single" w:color="auto" w:sz="4" w:space="0"/>
              <w:left w:val="single" w:color="auto" w:sz="4" w:space="0"/>
              <w:bottom w:val="single" w:color="auto" w:sz="4" w:space="0"/>
              <w:right w:val="single" w:color="auto" w:sz="4" w:space="0"/>
            </w:tcBorders>
          </w:tcPr>
          <w:p>
            <w:pPr>
              <w:pStyle w:val="95"/>
            </w:pPr>
            <w:r>
              <w:t>4.21</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-13+2.4+TT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2.52</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-13+5.4+TT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0.66</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-13+8.4+TT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top w:val="single" w:color="auto" w:sz="4" w:space="0"/>
              <w:left w:val="single" w:color="auto" w:sz="4" w:space="0"/>
              <w:right w:val="single" w:color="auto" w:sz="4" w:space="0"/>
            </w:tcBorders>
          </w:tcPr>
          <w:p>
            <w:pPr>
              <w:spacing w:after="0"/>
              <w:rPr>
                <w:rFonts w:ascii="Arial" w:hAnsi="Arial"/>
                <w:sz w:val="18"/>
              </w:rPr>
            </w:pPr>
            <w:r>
              <w:rPr>
                <w:rFonts w:ascii="Arial" w:hAnsi="Arial"/>
                <w:sz w:val="18"/>
              </w:rPr>
              <w:t>n260</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-13+4.5+TT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1.17</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-13+7.5+TT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-13+10.5+TT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-13+13.5+TT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left w:val="single" w:color="auto" w:sz="4" w:space="0"/>
              <w:right w:val="single" w:color="auto" w:sz="4" w:space="0"/>
            </w:tcBorders>
          </w:tcPr>
          <w:p>
            <w:pPr>
              <w:spacing w:after="0"/>
              <w:rPr>
                <w:rFonts w:ascii="Arial" w:hAnsi="Arial"/>
                <w:sz w:val="18"/>
              </w:rPr>
            </w:pPr>
            <w:r>
              <w:rPr>
                <w:rFonts w:ascii="Arial" w:hAnsi="Arial"/>
                <w:sz w:val="18"/>
              </w:rPr>
              <w:t>n259</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06" w:type="dxa"/>
            <w:gridSpan w:val="5"/>
            <w:tcBorders>
              <w:left w:val="single" w:color="auto" w:sz="4" w:space="0"/>
              <w:right w:val="single" w:color="auto" w:sz="4" w:space="0"/>
            </w:tcBorders>
          </w:tcPr>
          <w:p>
            <w:pPr>
              <w:pStyle w:val="109"/>
            </w:pPr>
            <w:r>
              <w:t>NOTE 1:</w:t>
            </w:r>
            <w:r>
              <w:tab/>
            </w:r>
            <w:r>
              <w:t>Core requirement cannot be tested due to testability issue and test requirement includes relaxation to achieve impact from test system noise to measurement result = 1.0 dB (Minimum requirement + relaxation).</w:t>
            </w:r>
          </w:p>
        </w:tc>
      </w:tr>
    </w:tbl>
    <w:p>
      <w:pPr>
        <w:rPr>
          <w:lang w:eastAsia="zh-CN"/>
        </w:rPr>
      </w:pPr>
    </w:p>
    <w:p>
      <w:pPr>
        <w:pStyle w:val="98"/>
      </w:pPr>
      <w:r>
        <w:t>Table 6.3.1.</w:t>
      </w:r>
      <w:r>
        <w:rPr>
          <w:lang w:eastAsia="zh-CN"/>
        </w:rPr>
        <w:t>5</w:t>
      </w:r>
      <w:r>
        <w:t>-</w:t>
      </w:r>
      <w:r>
        <w:rPr>
          <w:lang w:eastAsia="zh-CN"/>
        </w:rPr>
        <w:t>2a</w:t>
      </w:r>
      <w:r>
        <w:t>: Minimum output power for power class 2 and 4</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Channel bandwidth</w:t>
            </w:r>
          </w:p>
          <w:p>
            <w:pPr>
              <w:pStyle w:val="94"/>
              <w:rPr>
                <w:rFonts w:cs="Arial"/>
              </w:rPr>
            </w:pPr>
            <w:r>
              <w:rPr>
                <w:rFonts w:cs="Arial"/>
              </w:rP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Minimum output power</w:t>
            </w:r>
          </w:p>
          <w:p>
            <w:pPr>
              <w:pStyle w:val="94"/>
              <w:rPr>
                <w:rFonts w:cs="Arial"/>
              </w:rPr>
            </w:pPr>
            <w:r>
              <w:rPr>
                <w:rFonts w:cs="Arial"/>
              </w:rPr>
              <w:t>(dBm)</w:t>
            </w:r>
          </w:p>
        </w:tc>
        <w:tc>
          <w:tcPr>
            <w:tcW w:w="249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25" w:type="dxa"/>
            <w:gridSpan w:val="4"/>
            <w:tcBorders>
              <w:top w:val="single" w:color="auto" w:sz="4" w:space="0"/>
              <w:left w:val="single" w:color="auto" w:sz="4" w:space="0"/>
              <w:bottom w:val="single" w:color="auto" w:sz="4" w:space="0"/>
              <w:right w:val="single" w:color="auto" w:sz="4" w:space="0"/>
            </w:tcBorders>
          </w:tcPr>
          <w:p>
            <w:pPr>
              <w:pStyle w:val="109"/>
              <w:rPr>
                <w:rFonts w:cs="Arial"/>
              </w:rPr>
            </w:pPr>
            <w:r>
              <w:t>NOTE 1:</w:t>
            </w:r>
            <w:r>
              <w:tab/>
            </w:r>
            <w:r>
              <w:t>n260 is not applied for power class 2.</w:t>
            </w:r>
          </w:p>
        </w:tc>
      </w:tr>
    </w:tbl>
    <w:p/>
    <w:p/>
    <w:p>
      <w:pPr>
        <w:pStyle w:val="98"/>
      </w:pPr>
      <w:r>
        <w:t>Table 6.3.1.</w:t>
      </w:r>
      <w:r>
        <w:rPr>
          <w:lang w:eastAsia="zh-CN"/>
        </w:rPr>
        <w:t>5</w:t>
      </w:r>
      <w:r>
        <w:t>-</w:t>
      </w:r>
      <w:r>
        <w:rPr>
          <w:lang w:eastAsia="zh-CN"/>
        </w:rPr>
        <w:t>2b</w:t>
      </w:r>
      <w:r>
        <w:t>: Minimum output power for power class 6</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Channel bandwidth</w:t>
            </w:r>
          </w:p>
          <w:p>
            <w:pPr>
              <w:pStyle w:val="94"/>
              <w:rPr>
                <w:rFonts w:cs="Arial"/>
              </w:rPr>
            </w:pPr>
            <w:r>
              <w:rPr>
                <w:rFonts w:cs="Arial"/>
              </w:rP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Minimum output power</w:t>
            </w:r>
          </w:p>
          <w:p>
            <w:pPr>
              <w:pStyle w:val="94"/>
              <w:rPr>
                <w:rFonts w:cs="Arial"/>
              </w:rPr>
            </w:pPr>
            <w:r>
              <w:rPr>
                <w:rFonts w:cs="Arial"/>
              </w:rPr>
              <w:t>(dBm)</w:t>
            </w:r>
          </w:p>
        </w:tc>
        <w:tc>
          <w:tcPr>
            <w:tcW w:w="249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47.52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95.04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190.08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380.16</w:t>
            </w:r>
          </w:p>
        </w:tc>
      </w:tr>
    </w:tbl>
    <w:p/>
    <w:p>
      <w:pPr>
        <w:pStyle w:val="98"/>
      </w:pPr>
      <w:r>
        <w:t>Table 6.3.1.5-3: Minimum output power for power class 5</w:t>
      </w:r>
    </w:p>
    <w:tbl>
      <w:tblPr>
        <w:tblStyle w:val="7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134"/>
        <w:gridCol w:w="2126"/>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1134"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Channel bandwidth</w:t>
            </w:r>
          </w:p>
          <w:p>
            <w:pPr>
              <w:pStyle w:val="94"/>
              <w:rPr>
                <w:rFonts w:cs="Arial"/>
              </w:rPr>
            </w:pPr>
            <w:r>
              <w:rPr>
                <w:rFonts w:cs="Arial"/>
              </w:rPr>
              <w:t>(MHz)</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Minimum output power</w:t>
            </w:r>
          </w:p>
          <w:p>
            <w:pPr>
              <w:pStyle w:val="94"/>
              <w:rPr>
                <w:rFonts w:cs="Arial"/>
              </w:rPr>
            </w:pPr>
            <w:r>
              <w:rPr>
                <w:rFonts w:cs="Arial"/>
              </w:rPr>
              <w:t>(dBm)</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Test Tolerance TT (dB)</w:t>
            </w:r>
          </w:p>
        </w:tc>
        <w:tc>
          <w:tcPr>
            <w:tcW w:w="2552"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top w:val="single" w:color="auto" w:sz="4" w:space="0"/>
              <w:left w:val="single" w:color="auto" w:sz="4" w:space="0"/>
              <w:bottom w:val="single" w:color="auto" w:sz="4" w:space="0"/>
              <w:right w:val="single" w:color="auto" w:sz="4" w:space="0"/>
            </w:tcBorders>
          </w:tcPr>
          <w:p>
            <w:pPr>
              <w:pStyle w:val="95"/>
            </w:pPr>
            <w:r>
              <w:t>n257, n258</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-6+TT</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3.67 dB, NTC</w:t>
            </w:r>
          </w:p>
          <w:p>
            <w:pPr>
              <w:pStyle w:val="95"/>
            </w:pPr>
            <w:r>
              <w:rPr>
                <w:lang w:eastAsia="ja-JP"/>
              </w:rPr>
              <w:t>3.84 dB, ETC</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-6+TT</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3.85 dB, NTC</w:t>
            </w:r>
          </w:p>
          <w:p>
            <w:pPr>
              <w:pStyle w:val="95"/>
            </w:pPr>
            <w:r>
              <w:rPr>
                <w:lang w:eastAsia="ja-JP"/>
              </w:rPr>
              <w:t>4.02 dB, ETC</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-6+TT</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4.18 dB, NTC</w:t>
            </w:r>
          </w:p>
          <w:p>
            <w:pPr>
              <w:pStyle w:val="95"/>
            </w:pPr>
            <w:r>
              <w:rPr>
                <w:lang w:eastAsia="ja-JP"/>
              </w:rPr>
              <w:t>4.35 dB, ETC</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-6+1.4+TT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3.38 dB, NTC</w:t>
            </w:r>
          </w:p>
          <w:p>
            <w:pPr>
              <w:pStyle w:val="95"/>
            </w:pPr>
            <w:r>
              <w:rPr>
                <w:lang w:eastAsia="ja-JP"/>
              </w:rPr>
              <w:t>3.55 dB, ETC</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06" w:type="dxa"/>
            <w:gridSpan w:val="5"/>
            <w:tcBorders>
              <w:left w:val="single" w:color="auto" w:sz="4" w:space="0"/>
              <w:right w:val="single" w:color="auto" w:sz="4" w:space="0"/>
            </w:tcBorders>
          </w:tcPr>
          <w:p>
            <w:pPr>
              <w:pStyle w:val="109"/>
            </w:pPr>
            <w:r>
              <w:t>NOTE 1:</w:t>
            </w:r>
            <w:r>
              <w:tab/>
            </w:r>
            <w:r>
              <w:t>Core requirement cannot be tested due to testability issue and test requirement includes relaxation to achieve impact from test system noise to measurement result = 1.0 dB (Minimum requirement + relaxation).</w:t>
            </w:r>
          </w:p>
        </w:tc>
      </w:tr>
    </w:tbl>
    <w:p/>
    <w:p/>
    <w:p>
      <w:pPr>
        <w:pStyle w:val="98"/>
      </w:pPr>
      <w:r>
        <w:t>Table 6.3.1.5-4: Void</w:t>
      </w:r>
    </w:p>
    <w:p>
      <w:pPr>
        <w:pStyle w:val="98"/>
        <w:rPr>
          <w:ins w:id="51" w:author="ZTE-Ma Zhifeng" w:date="2023-10-24T23:03:00Z"/>
        </w:rPr>
      </w:pPr>
      <w:ins w:id="52" w:author="ZTE-Ma Zhifeng" w:date="2023-10-24T23:03:00Z">
        <w:r>
          <w:rPr/>
          <w:t>Table 6.3.1.5-5: Minimum output power for power class 7</w:t>
        </w:r>
      </w:ins>
    </w:p>
    <w:tbl>
      <w:tblPr>
        <w:tblStyle w:val="7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134"/>
        <w:gridCol w:w="2126"/>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53" w:author="ZTE-Ma Zhifeng" w:date="2023-10-24T23:03:00Z"/>
        </w:trPr>
        <w:tc>
          <w:tcPr>
            <w:tcW w:w="1668" w:type="dxa"/>
            <w:tcBorders>
              <w:top w:val="single" w:color="auto" w:sz="4" w:space="0"/>
              <w:left w:val="single" w:color="auto" w:sz="4" w:space="0"/>
              <w:bottom w:val="single" w:color="auto" w:sz="4" w:space="0"/>
              <w:right w:val="single" w:color="auto" w:sz="4" w:space="0"/>
            </w:tcBorders>
          </w:tcPr>
          <w:p>
            <w:pPr>
              <w:pStyle w:val="94"/>
              <w:rPr>
                <w:ins w:id="54" w:author="ZTE-Ma Zhifeng" w:date="2023-10-24T23:03:00Z"/>
                <w:rFonts w:cs="Arial"/>
              </w:rPr>
            </w:pPr>
            <w:ins w:id="55" w:author="ZTE-Ma Zhifeng" w:date="2023-10-24T23:03:00Z">
              <w:r>
                <w:rPr>
                  <w:rFonts w:cs="Arial"/>
                </w:rPr>
                <w:t>Operating band</w:t>
              </w:r>
            </w:ins>
          </w:p>
        </w:tc>
        <w:tc>
          <w:tcPr>
            <w:tcW w:w="1134" w:type="dxa"/>
            <w:tcBorders>
              <w:top w:val="single" w:color="auto" w:sz="4" w:space="0"/>
              <w:left w:val="single" w:color="auto" w:sz="4" w:space="0"/>
              <w:bottom w:val="single" w:color="auto" w:sz="4" w:space="0"/>
              <w:right w:val="single" w:color="auto" w:sz="4" w:space="0"/>
            </w:tcBorders>
          </w:tcPr>
          <w:p>
            <w:pPr>
              <w:pStyle w:val="94"/>
              <w:rPr>
                <w:ins w:id="56" w:author="ZTE-Ma Zhifeng" w:date="2023-10-24T23:03:00Z"/>
                <w:rFonts w:cs="Arial"/>
              </w:rPr>
            </w:pPr>
            <w:ins w:id="57" w:author="ZTE-Ma Zhifeng" w:date="2023-10-24T23:03:00Z">
              <w:r>
                <w:rPr>
                  <w:rFonts w:cs="Arial"/>
                </w:rPr>
                <w:t>Channel bandwidth</w:t>
              </w:r>
            </w:ins>
          </w:p>
          <w:p>
            <w:pPr>
              <w:pStyle w:val="94"/>
              <w:rPr>
                <w:ins w:id="58" w:author="ZTE-Ma Zhifeng" w:date="2023-10-24T23:03:00Z"/>
                <w:rFonts w:cs="Arial"/>
              </w:rPr>
            </w:pPr>
            <w:ins w:id="59" w:author="ZTE-Ma Zhifeng" w:date="2023-10-24T23:03:00Z">
              <w:r>
                <w:rPr>
                  <w:rFonts w:cs="Arial"/>
                </w:rPr>
                <w:t>(MHz)</w:t>
              </w:r>
            </w:ins>
          </w:p>
        </w:tc>
        <w:tc>
          <w:tcPr>
            <w:tcW w:w="2126" w:type="dxa"/>
            <w:tcBorders>
              <w:top w:val="single" w:color="auto" w:sz="4" w:space="0"/>
              <w:left w:val="single" w:color="auto" w:sz="4" w:space="0"/>
              <w:bottom w:val="single" w:color="auto" w:sz="4" w:space="0"/>
              <w:right w:val="single" w:color="auto" w:sz="4" w:space="0"/>
            </w:tcBorders>
          </w:tcPr>
          <w:p>
            <w:pPr>
              <w:pStyle w:val="94"/>
              <w:rPr>
                <w:ins w:id="60" w:author="ZTE-Ma Zhifeng" w:date="2023-10-24T23:03:00Z"/>
                <w:rFonts w:cs="Arial"/>
              </w:rPr>
            </w:pPr>
            <w:ins w:id="61" w:author="ZTE-Ma Zhifeng" w:date="2023-10-24T23:03:00Z">
              <w:r>
                <w:rPr>
                  <w:rFonts w:cs="Arial"/>
                </w:rPr>
                <w:t>Minimum output power</w:t>
              </w:r>
            </w:ins>
          </w:p>
          <w:p>
            <w:pPr>
              <w:pStyle w:val="94"/>
              <w:rPr>
                <w:ins w:id="62" w:author="ZTE-Ma Zhifeng" w:date="2023-10-24T23:03:00Z"/>
                <w:rFonts w:cs="Arial"/>
              </w:rPr>
            </w:pPr>
            <w:ins w:id="63" w:author="ZTE-Ma Zhifeng" w:date="2023-10-24T23:03:00Z">
              <w:r>
                <w:rPr>
                  <w:rFonts w:cs="Arial"/>
                </w:rPr>
                <w:t>(dBm)</w:t>
              </w:r>
            </w:ins>
          </w:p>
        </w:tc>
        <w:tc>
          <w:tcPr>
            <w:tcW w:w="2126" w:type="dxa"/>
            <w:tcBorders>
              <w:top w:val="single" w:color="auto" w:sz="4" w:space="0"/>
              <w:left w:val="single" w:color="auto" w:sz="4" w:space="0"/>
              <w:bottom w:val="single" w:color="auto" w:sz="4" w:space="0"/>
              <w:right w:val="single" w:color="auto" w:sz="4" w:space="0"/>
            </w:tcBorders>
          </w:tcPr>
          <w:p>
            <w:pPr>
              <w:pStyle w:val="94"/>
              <w:rPr>
                <w:ins w:id="64" w:author="ZTE-Ma Zhifeng" w:date="2023-10-24T23:03:00Z"/>
                <w:rFonts w:cs="Arial"/>
              </w:rPr>
            </w:pPr>
            <w:ins w:id="65" w:author="ZTE-Ma Zhifeng" w:date="2023-10-24T23:03:00Z">
              <w:r>
                <w:rPr>
                  <w:rFonts w:cs="Arial"/>
                </w:rPr>
                <w:t>Test Tolerance TT (dB)</w:t>
              </w:r>
            </w:ins>
          </w:p>
        </w:tc>
        <w:tc>
          <w:tcPr>
            <w:tcW w:w="2552" w:type="dxa"/>
            <w:tcBorders>
              <w:top w:val="single" w:color="auto" w:sz="4" w:space="0"/>
              <w:left w:val="single" w:color="auto" w:sz="4" w:space="0"/>
              <w:bottom w:val="single" w:color="auto" w:sz="4" w:space="0"/>
              <w:right w:val="single" w:color="auto" w:sz="4" w:space="0"/>
            </w:tcBorders>
          </w:tcPr>
          <w:p>
            <w:pPr>
              <w:pStyle w:val="94"/>
              <w:rPr>
                <w:ins w:id="66" w:author="ZTE-Ma Zhifeng" w:date="2023-10-24T23:03:00Z"/>
                <w:rFonts w:cs="Arial"/>
              </w:rPr>
            </w:pPr>
            <w:ins w:id="67" w:author="ZTE-Ma Zhifeng" w:date="2023-10-24T23:03:00Z">
              <w:r>
                <w:rPr>
                  <w:rFonts w:cs="Arial"/>
                </w:rPr>
                <w:t>Measurement bandwidth</w:t>
              </w:r>
            </w:ins>
          </w:p>
          <w:p>
            <w:pPr>
              <w:pStyle w:val="94"/>
              <w:rPr>
                <w:ins w:id="68" w:author="ZTE-Ma Zhifeng" w:date="2023-10-24T23:03:00Z"/>
                <w:rFonts w:cs="Arial"/>
              </w:rPr>
            </w:pPr>
            <w:ins w:id="69" w:author="ZTE-Ma Zhifeng" w:date="2023-10-24T23:03:00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70" w:author="ZTE-Ma Zhifeng" w:date="2023-10-24T23:03:00Z"/>
        </w:trPr>
        <w:tc>
          <w:tcPr>
            <w:tcW w:w="1668" w:type="dxa"/>
            <w:vMerge w:val="restart"/>
            <w:tcBorders>
              <w:top w:val="single" w:color="auto" w:sz="4" w:space="0"/>
              <w:left w:val="single" w:color="auto" w:sz="4" w:space="0"/>
              <w:bottom w:val="single" w:color="auto" w:sz="4" w:space="0"/>
              <w:right w:val="single" w:color="auto" w:sz="4" w:space="0"/>
            </w:tcBorders>
          </w:tcPr>
          <w:p>
            <w:pPr>
              <w:pStyle w:val="95"/>
              <w:rPr>
                <w:ins w:id="71" w:author="ZTE-Ma Zhifeng" w:date="2023-10-24T23:03:00Z"/>
              </w:rPr>
            </w:pPr>
            <w:ins w:id="72" w:author="ZTE-Ma Zhifeng" w:date="2023-10-24T23:03:00Z">
              <w:r>
                <w:rPr/>
                <w:t>n257, n258, n261</w:t>
              </w:r>
            </w:ins>
          </w:p>
        </w:tc>
        <w:tc>
          <w:tcPr>
            <w:tcW w:w="1134" w:type="dxa"/>
            <w:tcBorders>
              <w:top w:val="single" w:color="auto" w:sz="4" w:space="0"/>
              <w:left w:val="single" w:color="auto" w:sz="4" w:space="0"/>
              <w:bottom w:val="single" w:color="auto" w:sz="4" w:space="0"/>
              <w:right w:val="single" w:color="auto" w:sz="4" w:space="0"/>
            </w:tcBorders>
          </w:tcPr>
          <w:p>
            <w:pPr>
              <w:pStyle w:val="95"/>
              <w:rPr>
                <w:ins w:id="73" w:author="ZTE-Ma Zhifeng" w:date="2023-10-24T23:03:00Z"/>
              </w:rPr>
            </w:pPr>
            <w:ins w:id="74" w:author="ZTE-Ma Zhifeng" w:date="2023-10-24T23:03:00Z">
              <w:r>
                <w:rPr/>
                <w:t>50</w:t>
              </w:r>
            </w:ins>
          </w:p>
        </w:tc>
        <w:tc>
          <w:tcPr>
            <w:tcW w:w="2126" w:type="dxa"/>
            <w:tcBorders>
              <w:top w:val="single" w:color="auto" w:sz="4" w:space="0"/>
              <w:left w:val="single" w:color="auto" w:sz="4" w:space="0"/>
              <w:bottom w:val="single" w:color="auto" w:sz="4" w:space="0"/>
              <w:right w:val="single" w:color="auto" w:sz="4" w:space="0"/>
            </w:tcBorders>
          </w:tcPr>
          <w:p>
            <w:pPr>
              <w:pStyle w:val="95"/>
              <w:rPr>
                <w:ins w:id="75" w:author="ZTE-Ma Zhifeng" w:date="2023-10-24T23:03:00Z"/>
              </w:rPr>
            </w:pPr>
            <w:ins w:id="76" w:author="ZTE-Ma Zhifeng" w:date="2023-10-24T23:03:00Z">
              <w:r>
                <w:rPr/>
                <w:t>-13+TT</w:t>
              </w:r>
            </w:ins>
          </w:p>
        </w:tc>
        <w:tc>
          <w:tcPr>
            <w:tcW w:w="2126" w:type="dxa"/>
            <w:tcBorders>
              <w:top w:val="single" w:color="auto" w:sz="4" w:space="0"/>
              <w:left w:val="single" w:color="auto" w:sz="4" w:space="0"/>
              <w:bottom w:val="single" w:color="auto" w:sz="4" w:space="0"/>
              <w:right w:val="single" w:color="auto" w:sz="4" w:space="0"/>
            </w:tcBorders>
          </w:tcPr>
          <w:p>
            <w:pPr>
              <w:pStyle w:val="95"/>
              <w:rPr>
                <w:ins w:id="77" w:author="ZTE-Ma Zhifeng" w:date="2023-10-24T23:03:00Z"/>
                <w:rFonts w:hint="default" w:eastAsiaTheme="minorEastAsia"/>
                <w:lang w:val="en-US" w:eastAsia="zh-CN"/>
              </w:rPr>
            </w:pPr>
            <w:ins w:id="78" w:author="ZTE-Ma Zhifeng" w:date="2023-11-13T15:08:49Z">
              <w:r>
                <w:rPr>
                  <w:rFonts w:hint="eastAsia"/>
                  <w:highlight w:val="cyan"/>
                  <w:lang w:val="en-US" w:eastAsia="zh-CN"/>
                </w:rPr>
                <w:t>FF</w:t>
              </w:r>
            </w:ins>
            <w:ins w:id="79" w:author="ZTE-Ma Zhifeng" w:date="2023-11-13T15:08:50Z">
              <w:r>
                <w:rPr>
                  <w:rFonts w:hint="eastAsia"/>
                  <w:highlight w:val="cyan"/>
                  <w:lang w:val="en-US" w:eastAsia="zh-CN"/>
                </w:rPr>
                <w:t>S</w:t>
              </w:r>
            </w:ins>
          </w:p>
        </w:tc>
        <w:tc>
          <w:tcPr>
            <w:tcW w:w="2552" w:type="dxa"/>
            <w:tcBorders>
              <w:top w:val="single" w:color="auto" w:sz="4" w:space="0"/>
              <w:left w:val="single" w:color="auto" w:sz="4" w:space="0"/>
              <w:bottom w:val="single" w:color="auto" w:sz="4" w:space="0"/>
              <w:right w:val="single" w:color="auto" w:sz="4" w:space="0"/>
            </w:tcBorders>
          </w:tcPr>
          <w:p>
            <w:pPr>
              <w:pStyle w:val="95"/>
              <w:rPr>
                <w:ins w:id="80" w:author="ZTE-Ma Zhifeng" w:date="2023-10-24T23:03:00Z"/>
              </w:rPr>
            </w:pPr>
            <w:ins w:id="81" w:author="ZTE-Ma Zhifeng" w:date="2023-10-24T23:03:00Z">
              <w:r>
                <w:rPr/>
                <w:t>47.58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82" w:author="ZTE-Ma Zhifeng" w:date="2023-10-24T23:03:00Z"/>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ins w:id="83" w:author="ZTE-Ma Zhifeng" w:date="2023-10-24T23:03:00Z"/>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rPr>
                <w:ins w:id="84" w:author="ZTE-Ma Zhifeng" w:date="2023-10-24T23:03:00Z"/>
              </w:rPr>
            </w:pPr>
            <w:ins w:id="85" w:author="ZTE-Ma Zhifeng" w:date="2023-10-24T23:03:00Z">
              <w:r>
                <w:rPr/>
                <w:t>100</w:t>
              </w:r>
            </w:ins>
          </w:p>
        </w:tc>
        <w:tc>
          <w:tcPr>
            <w:tcW w:w="2126" w:type="dxa"/>
            <w:tcBorders>
              <w:top w:val="single" w:color="auto" w:sz="4" w:space="0"/>
              <w:left w:val="single" w:color="auto" w:sz="4" w:space="0"/>
              <w:bottom w:val="single" w:color="auto" w:sz="4" w:space="0"/>
              <w:right w:val="single" w:color="auto" w:sz="4" w:space="0"/>
            </w:tcBorders>
          </w:tcPr>
          <w:p>
            <w:pPr>
              <w:pStyle w:val="95"/>
              <w:rPr>
                <w:ins w:id="86" w:author="ZTE-Ma Zhifeng" w:date="2023-10-24T23:03:00Z"/>
              </w:rPr>
            </w:pPr>
            <w:ins w:id="87" w:author="ZTE-Ma Zhifeng" w:date="2023-10-24T23:03:00Z">
              <w:r>
                <w:rPr/>
                <w:t>-13+</w:t>
              </w:r>
            </w:ins>
            <w:ins w:id="88" w:author="ZTE-Ma Zhifeng" w:date="2023-11-11T01:08:55Z">
              <w:r>
                <w:rPr>
                  <w:rFonts w:hint="eastAsia"/>
                  <w:highlight w:val="yellow"/>
                  <w:lang w:val="en-US" w:eastAsia="zh-CN"/>
                </w:rPr>
                <w:t>TB</w:t>
              </w:r>
            </w:ins>
            <w:ins w:id="89" w:author="ZTE-Ma Zhifeng" w:date="2023-11-11T01:08:56Z">
              <w:r>
                <w:rPr>
                  <w:rFonts w:hint="eastAsia"/>
                  <w:highlight w:val="yellow"/>
                  <w:lang w:val="en-US" w:eastAsia="zh-CN"/>
                </w:rPr>
                <w:t>D</w:t>
              </w:r>
            </w:ins>
            <w:ins w:id="90" w:author="ZTE-Ma Zhifeng" w:date="2023-10-24T23:03:00Z">
              <w:r>
                <w:rPr/>
                <w:t>+TT</w:t>
              </w:r>
            </w:ins>
          </w:p>
        </w:tc>
        <w:tc>
          <w:tcPr>
            <w:tcW w:w="2126" w:type="dxa"/>
            <w:tcBorders>
              <w:top w:val="single" w:color="auto" w:sz="4" w:space="0"/>
              <w:left w:val="single" w:color="auto" w:sz="4" w:space="0"/>
              <w:bottom w:val="single" w:color="auto" w:sz="4" w:space="0"/>
              <w:right w:val="single" w:color="auto" w:sz="4" w:space="0"/>
            </w:tcBorders>
          </w:tcPr>
          <w:p>
            <w:pPr>
              <w:pStyle w:val="95"/>
              <w:rPr>
                <w:ins w:id="91" w:author="ZTE-Ma Zhifeng" w:date="2023-10-24T23:03:00Z"/>
                <w:rFonts w:hint="default" w:eastAsiaTheme="minorEastAsia"/>
                <w:lang w:val="en-US" w:eastAsia="zh-CN"/>
              </w:rPr>
            </w:pPr>
            <w:ins w:id="92" w:author="ZTE-Ma Zhifeng" w:date="2023-11-13T15:09:00Z">
              <w:r>
                <w:rPr>
                  <w:rFonts w:hint="eastAsia"/>
                  <w:highlight w:val="cyan"/>
                  <w:lang w:val="en-US" w:eastAsia="zh-CN"/>
                </w:rPr>
                <w:t>FF</w:t>
              </w:r>
            </w:ins>
            <w:ins w:id="93" w:author="ZTE-Ma Zhifeng" w:date="2023-11-13T15:09:01Z">
              <w:r>
                <w:rPr>
                  <w:rFonts w:hint="eastAsia"/>
                  <w:highlight w:val="cyan"/>
                  <w:lang w:val="en-US" w:eastAsia="zh-CN"/>
                </w:rPr>
                <w:t>S</w:t>
              </w:r>
            </w:ins>
          </w:p>
        </w:tc>
        <w:tc>
          <w:tcPr>
            <w:tcW w:w="2552" w:type="dxa"/>
            <w:tcBorders>
              <w:top w:val="single" w:color="auto" w:sz="4" w:space="0"/>
              <w:left w:val="single" w:color="auto" w:sz="4" w:space="0"/>
              <w:bottom w:val="single" w:color="auto" w:sz="4" w:space="0"/>
              <w:right w:val="single" w:color="auto" w:sz="4" w:space="0"/>
            </w:tcBorders>
          </w:tcPr>
          <w:p>
            <w:pPr>
              <w:pStyle w:val="95"/>
              <w:rPr>
                <w:ins w:id="94" w:author="ZTE-Ma Zhifeng" w:date="2023-10-24T23:03:00Z"/>
              </w:rPr>
            </w:pPr>
            <w:ins w:id="95" w:author="ZTE-Ma Zhifeng" w:date="2023-10-24T23:03:00Z">
              <w:r>
                <w:rPr/>
                <w:t>95.16</w:t>
              </w:r>
            </w:ins>
          </w:p>
        </w:tc>
      </w:tr>
    </w:tbl>
    <w:p/>
    <w:p/>
    <w:p>
      <w:r>
        <w:rPr>
          <w:rFonts w:hint="eastAsia"/>
        </w:rPr>
        <w:t>==============================================================</w:t>
      </w:r>
    </w:p>
    <w:p>
      <w:pPr>
        <w:pStyle w:val="5"/>
        <w:rPr>
          <w:rFonts w:cs="Arial"/>
          <w:i/>
          <w:color w:val="FF0000"/>
          <w:sz w:val="32"/>
          <w:szCs w:val="32"/>
        </w:rPr>
      </w:pPr>
      <w:r>
        <w:rPr>
          <w:rFonts w:cs="Arial"/>
          <w:i/>
          <w:color w:val="FF0000"/>
          <w:sz w:val="32"/>
          <w:szCs w:val="32"/>
        </w:rPr>
        <w:t>&lt;&lt; End of changes &gt;&gt;</w:t>
      </w:r>
    </w:p>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Sylfaen"/>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681ABB"/>
    <w:multiLevelType w:val="multilevel"/>
    <w:tmpl w:val="10681AB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7">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5A4F2EB"/>
    <w:multiLevelType w:val="singleLevel"/>
    <w:tmpl w:val="75A4F2EB"/>
    <w:lvl w:ilvl="0" w:tentative="0">
      <w:start w:val="1"/>
      <w:numFmt w:val="decimal"/>
      <w:suff w:val="space"/>
      <w:lvlText w:val="(%1)"/>
      <w:lvlJc w:val="left"/>
    </w:lvl>
  </w:abstractNum>
  <w:abstractNum w:abstractNumId="21">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21"/>
  </w:num>
  <w:num w:numId="5">
    <w:abstractNumId w:val="3"/>
  </w:num>
  <w:num w:numId="6">
    <w:abstractNumId w:val="13"/>
  </w:num>
  <w:num w:numId="7">
    <w:abstractNumId w:val="9"/>
  </w:num>
  <w:num w:numId="8">
    <w:abstractNumId w:val="19"/>
  </w:num>
  <w:num w:numId="9">
    <w:abstractNumId w:val="22"/>
  </w:num>
  <w:num w:numId="10">
    <w:abstractNumId w:val="2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46BE"/>
    <w:rsid w:val="00035A05"/>
    <w:rsid w:val="00035CC7"/>
    <w:rsid w:val="000412D2"/>
    <w:rsid w:val="000429E3"/>
    <w:rsid w:val="0004606A"/>
    <w:rsid w:val="00062B0A"/>
    <w:rsid w:val="00064024"/>
    <w:rsid w:val="0006559E"/>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60B1"/>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3714"/>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A45"/>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06E13"/>
    <w:rsid w:val="003147FB"/>
    <w:rsid w:val="00316138"/>
    <w:rsid w:val="00323FA7"/>
    <w:rsid w:val="00331E3E"/>
    <w:rsid w:val="00337F68"/>
    <w:rsid w:val="00343ACB"/>
    <w:rsid w:val="0034545A"/>
    <w:rsid w:val="003609EF"/>
    <w:rsid w:val="00361240"/>
    <w:rsid w:val="0036231A"/>
    <w:rsid w:val="00365D28"/>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265C"/>
    <w:rsid w:val="004B2966"/>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0252"/>
    <w:rsid w:val="005F268C"/>
    <w:rsid w:val="005F348C"/>
    <w:rsid w:val="0060047E"/>
    <w:rsid w:val="00603A25"/>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A6EF5"/>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6352"/>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66B8"/>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E1DA8"/>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54E0"/>
    <w:rsid w:val="00DE7175"/>
    <w:rsid w:val="00DE7754"/>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 w:val="0C644EEF"/>
    <w:rsid w:val="257A70F8"/>
    <w:rsid w:val="2DF6374A"/>
    <w:rsid w:val="57910407"/>
    <w:rsid w:val="5BCA3FDD"/>
    <w:rsid w:val="6E47636E"/>
    <w:rsid w:val="7E2D4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324"/>
    <w:qFormat/>
    <w:uiPriority w:val="0"/>
    <w:pPr>
      <w:outlineLvl w:val="6"/>
    </w:pPr>
  </w:style>
  <w:style w:type="paragraph" w:styleId="11">
    <w:name w:val="heading 8"/>
    <w:basedOn w:val="3"/>
    <w:next w:val="1"/>
    <w:link w:val="325"/>
    <w:qFormat/>
    <w:uiPriority w:val="0"/>
    <w:pPr>
      <w:ind w:left="0" w:firstLine="0"/>
      <w:outlineLvl w:val="7"/>
    </w:pPr>
  </w:style>
  <w:style w:type="paragraph" w:styleId="12">
    <w:name w:val="heading 9"/>
    <w:basedOn w:val="11"/>
    <w:next w:val="1"/>
    <w:link w:val="326"/>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2"/>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3"/>
    <w:qFormat/>
    <w:uiPriority w:val="0"/>
    <w:pPr>
      <w:ind w:left="851"/>
    </w:pPr>
  </w:style>
  <w:style w:type="paragraph" w:styleId="15">
    <w:name w:val="List"/>
    <w:basedOn w:val="1"/>
    <w:link w:val="38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0"/>
    <w:pPr>
      <w:ind w:left="1135"/>
    </w:pPr>
  </w:style>
  <w:style w:type="paragraph" w:styleId="28">
    <w:name w:val="List Bullet 2"/>
    <w:basedOn w:val="29"/>
    <w:link w:val="385"/>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0"/>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0"/>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0"/>
  </w:style>
  <w:style w:type="paragraph" w:styleId="36">
    <w:name w:val="index 6"/>
    <w:basedOn w:val="1"/>
    <w:next w:val="1"/>
    <w:qFormat/>
    <w:uiPriority w:val="0"/>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0"/>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0"/>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0"/>
    <w:pPr>
      <w:snapToGrid w:val="0"/>
    </w:pPr>
    <w:rPr>
      <w:rFonts w:eastAsia="宋体"/>
    </w:rPr>
  </w:style>
  <w:style w:type="paragraph" w:styleId="51">
    <w:name w:val="Balloon Text"/>
    <w:basedOn w:val="1"/>
    <w:link w:val="142"/>
    <w:qFormat/>
    <w:uiPriority w:val="0"/>
    <w:rPr>
      <w:rFonts w:ascii="Tahoma" w:hAnsi="Tahoma" w:cs="Tahoma"/>
      <w:sz w:val="16"/>
      <w:szCs w:val="16"/>
    </w:rPr>
  </w:style>
  <w:style w:type="paragraph" w:styleId="52">
    <w:name w:val="footer"/>
    <w:basedOn w:val="53"/>
    <w:link w:val="327"/>
    <w:qFormat/>
    <w:uiPriority w:val="0"/>
    <w:pPr>
      <w:jc w:val="center"/>
    </w:pPr>
    <w:rPr>
      <w:i/>
    </w:rPr>
  </w:style>
  <w:style w:type="paragraph" w:styleId="53">
    <w:name w:val="header"/>
    <w:link w:val="161"/>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0"/>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3"/>
    <w:qFormat/>
    <w:uiPriority w:val="0"/>
    <w:rPr>
      <w:b/>
    </w:rPr>
  </w:style>
  <w:style w:type="paragraph" w:customStyle="1" w:styleId="95">
    <w:name w:val="TAC"/>
    <w:basedOn w:val="96"/>
    <w:link w:val="131"/>
    <w:qFormat/>
    <w:uiPriority w:val="0"/>
    <w:pPr>
      <w:jc w:val="center"/>
    </w:pPr>
  </w:style>
  <w:style w:type="paragraph" w:customStyle="1" w:styleId="96">
    <w:name w:val="TAL"/>
    <w:basedOn w:val="1"/>
    <w:link w:val="140"/>
    <w:qFormat/>
    <w:uiPriority w:val="0"/>
    <w:pPr>
      <w:keepNext/>
      <w:keepLines/>
      <w:spacing w:after="0"/>
    </w:pPr>
    <w:rPr>
      <w:rFonts w:ascii="Arial" w:hAnsi="Arial"/>
      <w:sz w:val="18"/>
    </w:rPr>
  </w:style>
  <w:style w:type="paragraph" w:customStyle="1" w:styleId="97">
    <w:name w:val="TF"/>
    <w:basedOn w:val="98"/>
    <w:link w:val="144"/>
    <w:qFormat/>
    <w:uiPriority w:val="0"/>
    <w:pPr>
      <w:keepNext w:val="0"/>
      <w:spacing w:before="0" w:after="240"/>
    </w:pPr>
  </w:style>
  <w:style w:type="paragraph" w:customStyle="1" w:styleId="98">
    <w:name w:val="TH"/>
    <w:basedOn w:val="1"/>
    <w:link w:val="132"/>
    <w:qFormat/>
    <w:uiPriority w:val="0"/>
    <w:pPr>
      <w:keepNext/>
      <w:keepLines/>
      <w:spacing w:before="60"/>
      <w:jc w:val="center"/>
    </w:pPr>
    <w:rPr>
      <w:rFonts w:ascii="Arial" w:hAnsi="Arial"/>
      <w:b/>
    </w:rPr>
  </w:style>
  <w:style w:type="paragraph" w:customStyle="1" w:styleId="99">
    <w:name w:val="NO"/>
    <w:basedOn w:val="1"/>
    <w:link w:val="134"/>
    <w:qFormat/>
    <w:uiPriority w:val="0"/>
    <w:pPr>
      <w:keepLines/>
      <w:ind w:left="1135" w:hanging="851"/>
    </w:pPr>
  </w:style>
  <w:style w:type="paragraph" w:customStyle="1" w:styleId="100">
    <w:name w:val="EX"/>
    <w:basedOn w:val="1"/>
    <w:link w:val="151"/>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4"/>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5"/>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37"/>
    <w:qFormat/>
    <w:uiPriority w:val="0"/>
    <w:rPr>
      <w:color w:val="FF0000"/>
    </w:rPr>
  </w:style>
  <w:style w:type="paragraph" w:customStyle="1" w:styleId="118">
    <w:name w:val="B1"/>
    <w:basedOn w:val="15"/>
    <w:link w:val="136"/>
    <w:qFormat/>
    <w:uiPriority w:val="0"/>
  </w:style>
  <w:style w:type="paragraph" w:customStyle="1" w:styleId="119">
    <w:name w:val="B2"/>
    <w:basedOn w:val="14"/>
    <w:link w:val="137"/>
    <w:qFormat/>
    <w:uiPriority w:val="0"/>
  </w:style>
  <w:style w:type="paragraph" w:customStyle="1" w:styleId="120">
    <w:name w:val="B3"/>
    <w:basedOn w:val="13"/>
    <w:link w:val="363"/>
    <w:qFormat/>
    <w:uiPriority w:val="0"/>
  </w:style>
  <w:style w:type="paragraph" w:customStyle="1" w:styleId="121">
    <w:name w:val="B4"/>
    <w:basedOn w:val="58"/>
    <w:link w:val="531"/>
    <w:qFormat/>
    <w:uiPriority w:val="0"/>
  </w:style>
  <w:style w:type="paragraph" w:customStyle="1" w:styleId="122">
    <w:name w:val="B5"/>
    <w:basedOn w:val="57"/>
    <w:link w:val="538"/>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68"/>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标题 3 Char"/>
    <w:link w:val="5"/>
    <w:qFormat/>
    <w:uiPriority w:val="0"/>
    <w:rPr>
      <w:rFonts w:ascii="Arial" w:hAnsi="Arial"/>
      <w:sz w:val="28"/>
      <w:lang w:val="en-GB" w:eastAsia="en-US"/>
    </w:rPr>
  </w:style>
  <w:style w:type="character" w:customStyle="1" w:styleId="127">
    <w:name w:val="标题 1 Char"/>
    <w:link w:val="3"/>
    <w:qFormat/>
    <w:uiPriority w:val="0"/>
    <w:rPr>
      <w:rFonts w:ascii="Arial" w:hAnsi="Arial"/>
      <w:sz w:val="36"/>
      <w:lang w:val="en-GB" w:eastAsia="en-US"/>
    </w:rPr>
  </w:style>
  <w:style w:type="character" w:customStyle="1" w:styleId="128">
    <w:name w:val="Unresolved Mention1"/>
    <w:unhideWhenUsed/>
    <w:qFormat/>
    <w:uiPriority w:val="99"/>
    <w:rPr>
      <w:color w:val="808080"/>
      <w:shd w:val="clear" w:color="auto" w:fill="E6E6E6"/>
    </w:rPr>
  </w:style>
  <w:style w:type="paragraph" w:customStyle="1" w:styleId="129">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0">
    <w:name w:val="B1+"/>
    <w:basedOn w:val="118"/>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1">
    <w:name w:val="TAC Char"/>
    <w:link w:val="95"/>
    <w:qFormat/>
    <w:uiPriority w:val="0"/>
    <w:rPr>
      <w:rFonts w:ascii="Arial" w:hAnsi="Arial"/>
      <w:sz w:val="18"/>
      <w:lang w:val="en-GB" w:eastAsia="en-US"/>
    </w:rPr>
  </w:style>
  <w:style w:type="character" w:customStyle="1" w:styleId="132">
    <w:name w:val="TH Char"/>
    <w:link w:val="98"/>
    <w:qFormat/>
    <w:uiPriority w:val="0"/>
    <w:rPr>
      <w:rFonts w:ascii="Arial" w:hAnsi="Arial"/>
      <w:b/>
      <w:lang w:val="en-GB" w:eastAsia="en-US"/>
    </w:rPr>
  </w:style>
  <w:style w:type="character" w:customStyle="1" w:styleId="133">
    <w:name w:val="TAH Car"/>
    <w:link w:val="94"/>
    <w:qFormat/>
    <w:uiPriority w:val="0"/>
    <w:rPr>
      <w:rFonts w:ascii="Arial" w:hAnsi="Arial"/>
      <w:b/>
      <w:sz w:val="18"/>
      <w:lang w:val="en-GB" w:eastAsia="en-US"/>
    </w:rPr>
  </w:style>
  <w:style w:type="character" w:customStyle="1" w:styleId="134">
    <w:name w:val="NO Char"/>
    <w:link w:val="99"/>
    <w:qFormat/>
    <w:uiPriority w:val="0"/>
    <w:rPr>
      <w:rFonts w:ascii="Times New Roman" w:hAnsi="Times New Roman"/>
      <w:lang w:val="en-GB" w:eastAsia="en-US"/>
    </w:rPr>
  </w:style>
  <w:style w:type="character" w:customStyle="1" w:styleId="135">
    <w:name w:val="TAN Char"/>
    <w:link w:val="109"/>
    <w:qFormat/>
    <w:uiPriority w:val="0"/>
    <w:rPr>
      <w:rFonts w:ascii="Arial" w:hAnsi="Arial"/>
      <w:sz w:val="18"/>
      <w:lang w:val="en-GB" w:eastAsia="en-US"/>
    </w:rPr>
  </w:style>
  <w:style w:type="character" w:customStyle="1" w:styleId="136">
    <w:name w:val="B1 Char"/>
    <w:link w:val="118"/>
    <w:qFormat/>
    <w:locked/>
    <w:uiPriority w:val="0"/>
    <w:rPr>
      <w:rFonts w:ascii="Times New Roman" w:hAnsi="Times New Roman"/>
      <w:lang w:val="en-GB" w:eastAsia="en-US"/>
    </w:rPr>
  </w:style>
  <w:style w:type="character" w:customStyle="1" w:styleId="137">
    <w:name w:val="B2 Char"/>
    <w:link w:val="119"/>
    <w:qFormat/>
    <w:locked/>
    <w:uiPriority w:val="0"/>
    <w:rPr>
      <w:rFonts w:ascii="Times New Roman" w:hAnsi="Times New Roman"/>
      <w:lang w:val="en-GB" w:eastAsia="en-US"/>
    </w:rPr>
  </w:style>
  <w:style w:type="character" w:customStyle="1" w:styleId="138">
    <w:name w:val="标题 4 Char"/>
    <w:link w:val="6"/>
    <w:qFormat/>
    <w:uiPriority w:val="0"/>
    <w:rPr>
      <w:rFonts w:ascii="Arial" w:hAnsi="Arial"/>
      <w:sz w:val="24"/>
      <w:lang w:val="en-GB" w:eastAsia="en-US"/>
    </w:rPr>
  </w:style>
  <w:style w:type="character" w:customStyle="1" w:styleId="139">
    <w:name w:val="标题 5 Char"/>
    <w:link w:val="7"/>
    <w:qFormat/>
    <w:uiPriority w:val="0"/>
    <w:rPr>
      <w:rFonts w:ascii="Arial" w:hAnsi="Arial"/>
      <w:sz w:val="22"/>
      <w:lang w:val="en-GB" w:eastAsia="en-US"/>
    </w:rPr>
  </w:style>
  <w:style w:type="character" w:customStyle="1" w:styleId="140">
    <w:name w:val="TAL Car"/>
    <w:link w:val="96"/>
    <w:qFormat/>
    <w:uiPriority w:val="0"/>
    <w:rPr>
      <w:rFonts w:ascii="Arial" w:hAnsi="Arial"/>
      <w:sz w:val="18"/>
      <w:lang w:val="en-GB" w:eastAsia="en-US"/>
    </w:rPr>
  </w:style>
  <w:style w:type="paragraph" w:customStyle="1" w:styleId="141">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2">
    <w:name w:val="批注框文本 Char"/>
    <w:link w:val="51"/>
    <w:qFormat/>
    <w:uiPriority w:val="0"/>
    <w:rPr>
      <w:rFonts w:ascii="Tahoma" w:hAnsi="Tahoma" w:cs="Tahoma"/>
      <w:sz w:val="16"/>
      <w:szCs w:val="16"/>
      <w:lang w:val="en-GB" w:eastAsia="en-US"/>
    </w:rPr>
  </w:style>
  <w:style w:type="character" w:customStyle="1" w:styleId="143">
    <w:name w:val="批注文字 Char"/>
    <w:link w:val="35"/>
    <w:qFormat/>
    <w:uiPriority w:val="0"/>
    <w:rPr>
      <w:rFonts w:ascii="Times New Roman" w:hAnsi="Times New Roman"/>
      <w:lang w:val="en-GB" w:eastAsia="en-US"/>
    </w:rPr>
  </w:style>
  <w:style w:type="character" w:customStyle="1" w:styleId="144">
    <w:name w:val="TF Char"/>
    <w:link w:val="97"/>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0"/>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0"/>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0"/>
    <w:qFormat/>
    <w:locked/>
    <w:uiPriority w:val="0"/>
    <w:rPr>
      <w:rFonts w:ascii="Times New Roman" w:hAnsi="Times New Roman"/>
      <w:lang w:val="en-GB" w:eastAsia="en-US"/>
    </w:rPr>
  </w:style>
  <w:style w:type="paragraph" w:customStyle="1" w:styleId="152">
    <w:name w:val="B2+"/>
    <w:basedOn w:val="119"/>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0"/>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0"/>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5"/>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0"/>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4"/>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0"/>
    <w:rPr>
      <w:rFonts w:ascii="Arial" w:hAnsi="Arial"/>
      <w:lang w:val="en-GB" w:eastAsia="en-US"/>
    </w:rPr>
  </w:style>
  <w:style w:type="character" w:customStyle="1" w:styleId="171">
    <w:name w:val="纯文本 Char"/>
    <w:basedOn w:val="77"/>
    <w:link w:val="43"/>
    <w:qFormat/>
    <w:uiPriority w:val="0"/>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0"/>
    <w:rPr>
      <w:rFonts w:ascii="Times New Roman" w:hAnsi="Times New Roman" w:eastAsia="MS Mincho"/>
      <w:i/>
      <w:lang w:val="en-GB" w:eastAsia="en-US"/>
    </w:rPr>
  </w:style>
  <w:style w:type="character" w:customStyle="1" w:styleId="175">
    <w:name w:val="正文文本 3 Char"/>
    <w:basedOn w:val="77"/>
    <w:link w:val="37"/>
    <w:qFormat/>
    <w:uiPriority w:val="0"/>
    <w:rPr>
      <w:rFonts w:ascii="Times New Roman" w:hAnsi="Times New Roman" w:eastAsia="Osaka"/>
      <w:color w:val="000000"/>
      <w:lang w:val="en-GB" w:eastAsia="en-US"/>
    </w:rPr>
  </w:style>
  <w:style w:type="paragraph" w:customStyle="1" w:styleId="176">
    <w:name w:val="Char Char Char Char Char"/>
    <w:semiHidden/>
    <w:qFormat/>
    <w:uiPriority w:val="0"/>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1"/>
    <w:qFormat/>
    <w:uiPriority w:val="0"/>
    <w:rPr>
      <w:rFonts w:ascii="Arial" w:hAnsi="Arial" w:eastAsia="Arial"/>
      <w:b/>
      <w:bCs/>
      <w:sz w:val="22"/>
      <w:lang w:val="en-GB" w:eastAsia="en-US"/>
    </w:rPr>
  </w:style>
  <w:style w:type="paragraph" w:customStyle="1" w:styleId="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0"/>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semiHidden/>
    <w:qFormat/>
    <w:uiPriority w:val="0"/>
    <w:rPr>
      <w:rFonts w:ascii="Times New Roman" w:hAnsi="Times New Roman"/>
      <w:b/>
      <w:bCs/>
      <w:lang w:val="en-GB" w:eastAsia="en-US"/>
    </w:rPr>
  </w:style>
  <w:style w:type="paragraph" w:customStyle="1" w:styleId="228">
    <w:name w:val="修订1"/>
    <w:hidden/>
    <w:semiHidden/>
    <w:qFormat/>
    <w:uiPriority w:val="0"/>
    <w:rPr>
      <w:rFonts w:ascii="Times New Roman" w:hAnsi="Times New Roman" w:eastAsia="Batang" w:cs="Times New Roman"/>
      <w:lang w:val="en-GB" w:eastAsia="en-US" w:bidi="ar-SA"/>
    </w:rPr>
  </w:style>
  <w:style w:type="character" w:customStyle="1" w:styleId="229">
    <w:name w:val="尾注文本 Char"/>
    <w:basedOn w:val="77"/>
    <w:link w:val="50"/>
    <w:qFormat/>
    <w:uiPriority w:val="0"/>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0"/>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0"/>
    <w:rPr>
      <w:rFonts w:ascii="Times New Roman" w:hAnsi="Times New Roman" w:eastAsia="MS Mincho"/>
      <w:lang w:val="en-GB" w:eastAsia="en-US"/>
    </w:rPr>
  </w:style>
  <w:style w:type="character" w:customStyle="1" w:styleId="234">
    <w:name w:val="题注 Char"/>
    <w:link w:val="32"/>
    <w:qFormat/>
    <w:uiPriority w:val="0"/>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rPr>
      <w:rFonts w:ascii="Times New Roman" w:hAnsi="Times New Roman" w:eastAsia="MS Mincho" w:cs="Times New Roman"/>
      <w:sz w:val="24"/>
      <w:szCs w:val="24"/>
      <w:lang w:val="en-GB" w:eastAsia="ko-KR" w:bidi="ar-SA"/>
    </w:rPr>
  </w:style>
  <w:style w:type="paragraph" w:customStyle="1" w:styleId="237">
    <w:name w:val="- PAGE -"/>
    <w:qFormat/>
    <w:uiPriority w:val="0"/>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0"/>
    <w:rPr>
      <w:rFonts w:ascii="Times New Roman" w:hAnsi="Times New Roman" w:eastAsia="MS Mincho" w:cs="Times New Roman"/>
      <w:sz w:val="24"/>
      <w:szCs w:val="24"/>
      <w:lang w:val="en-GB" w:eastAsia="ko-KR" w:bidi="ar-SA"/>
    </w:rPr>
  </w:style>
  <w:style w:type="paragraph" w:customStyle="1" w:styleId="240">
    <w:name w:val="Created on"/>
    <w:qFormat/>
    <w:uiPriority w:val="0"/>
    <w:rPr>
      <w:rFonts w:ascii="Times New Roman" w:hAnsi="Times New Roman" w:eastAsia="MS Mincho" w:cs="Times New Roman"/>
      <w:sz w:val="24"/>
      <w:szCs w:val="24"/>
      <w:lang w:val="en-GB" w:eastAsia="ko-KR" w:bidi="ar-SA"/>
    </w:rPr>
  </w:style>
  <w:style w:type="paragraph" w:customStyle="1" w:styleId="241">
    <w:name w:val="Last printed"/>
    <w:qFormat/>
    <w:uiPriority w:val="0"/>
    <w:rPr>
      <w:rFonts w:ascii="Times New Roman" w:hAnsi="Times New Roman" w:eastAsia="MS Mincho" w:cs="Times New Roman"/>
      <w:sz w:val="24"/>
      <w:szCs w:val="24"/>
      <w:lang w:val="en-GB" w:eastAsia="ko-KR" w:bidi="ar-SA"/>
    </w:rPr>
  </w:style>
  <w:style w:type="paragraph" w:customStyle="1" w:styleId="242">
    <w:name w:val="Last saved by"/>
    <w:qFormat/>
    <w:uiPriority w:val="0"/>
    <w:rPr>
      <w:rFonts w:ascii="Times New Roman" w:hAnsi="Times New Roman" w:eastAsia="MS Mincho" w:cs="Times New Roman"/>
      <w:sz w:val="24"/>
      <w:szCs w:val="24"/>
      <w:lang w:val="en-GB" w:eastAsia="ko-KR" w:bidi="ar-SA"/>
    </w:rPr>
  </w:style>
  <w:style w:type="paragraph" w:customStyle="1" w:styleId="243">
    <w:name w:val="Filename"/>
    <w:qFormat/>
    <w:uiPriority w:val="0"/>
    <w:rPr>
      <w:rFonts w:ascii="Times New Roman" w:hAnsi="Times New Roman" w:eastAsia="MS Mincho" w:cs="Times New Roman"/>
      <w:sz w:val="24"/>
      <w:szCs w:val="24"/>
      <w:lang w:val="en-GB" w:eastAsia="ko-KR" w:bidi="ar-SA"/>
    </w:rPr>
  </w:style>
  <w:style w:type="paragraph" w:customStyle="1" w:styleId="244">
    <w:name w:val="Filename and path"/>
    <w:qFormat/>
    <w:uiPriority w:val="0"/>
    <w:rPr>
      <w:rFonts w:ascii="Times New Roman" w:hAnsi="Times New Roman" w:eastAsia="MS Mincho" w:cs="Times New Roman"/>
      <w:sz w:val="24"/>
      <w:szCs w:val="24"/>
      <w:lang w:val="en-GB" w:eastAsia="ko-KR" w:bidi="ar-SA"/>
    </w:rPr>
  </w:style>
  <w:style w:type="paragraph" w:customStyle="1" w:styleId="245">
    <w:name w:val="Author  Page #  Date"/>
    <w:qFormat/>
    <w:uiPriority w:val="0"/>
    <w:rPr>
      <w:rFonts w:ascii="Times New Roman" w:hAnsi="Times New Roman" w:eastAsia="MS Mincho" w:cs="Times New Roman"/>
      <w:sz w:val="24"/>
      <w:szCs w:val="24"/>
      <w:lang w:val="en-GB" w:eastAsia="ko-KR" w:bidi="ar-SA"/>
    </w:rPr>
  </w:style>
  <w:style w:type="paragraph" w:customStyle="1" w:styleId="246">
    <w:name w:val="Confidential  Page #  Date"/>
    <w:qFormat/>
    <w:uiPriority w:val="0"/>
    <w:rPr>
      <w:rFonts w:ascii="Times New Roman" w:hAnsi="Times New Roman" w:eastAsia="MS Mincho"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0"/>
    <w:rPr>
      <w:rFonts w:ascii="Times New Roman" w:hAnsi="Times New Roman" w:eastAsia="宋体" w:cs="Times New Roman"/>
      <w:sz w:val="24"/>
      <w:szCs w:val="24"/>
      <w:lang w:val="en-GB" w:eastAsia="ko-KR" w:bidi="ar-SA"/>
    </w:rPr>
  </w:style>
  <w:style w:type="paragraph" w:customStyle="1" w:styleId="257">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0"/>
    <w:pPr>
      <w:tabs>
        <w:tab w:val="center" w:pos="4820"/>
        <w:tab w:val="right" w:pos="9640"/>
      </w:tabs>
    </w:pPr>
    <w:rPr>
      <w:rFonts w:eastAsia="宋体"/>
      <w:lang w:eastAsia="ja-JP"/>
    </w:rPr>
  </w:style>
  <w:style w:type="paragraph" w:customStyle="1" w:styleId="261">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2">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0"/>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76">
    <w:name w:val="Style Heading 6 + After:  9 pt"/>
    <w:basedOn w:val="8"/>
    <w:qFormat/>
    <w:uiPriority w:val="0"/>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0"/>
    <w:rPr>
      <w:rFonts w:ascii="Tahoma" w:hAnsi="Tahoma" w:eastAsia="MS Mincho" w:cs="Tahoma"/>
      <w:sz w:val="16"/>
      <w:szCs w:val="16"/>
    </w:rPr>
  </w:style>
  <w:style w:type="paragraph" w:customStyle="1" w:styleId="279">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0"/>
    <w:pPr>
      <w:spacing w:before="100" w:beforeAutospacing="1" w:after="100" w:afterAutospacing="1"/>
    </w:pPr>
    <w:rPr>
      <w:rFonts w:eastAsia="MS Mincho"/>
      <w:sz w:val="24"/>
      <w:szCs w:val="24"/>
      <w:lang w:val="en-US"/>
    </w:rPr>
  </w:style>
  <w:style w:type="paragraph" w:customStyle="1" w:styleId="281">
    <w:name w:val="吹き出し1"/>
    <w:basedOn w:val="1"/>
    <w:qFormat/>
    <w:uiPriority w:val="0"/>
    <w:rPr>
      <w:rFonts w:ascii="Tahoma" w:hAnsi="Tahoma" w:eastAsia="MS Mincho" w:cs="Tahoma"/>
      <w:sz w:val="16"/>
      <w:szCs w:val="16"/>
    </w:rPr>
  </w:style>
  <w:style w:type="paragraph" w:customStyle="1" w:styleId="282">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0"/>
    <w:rPr>
      <w:rFonts w:ascii="Tahoma" w:hAnsi="Tahoma" w:eastAsia="MS Mincho" w:cs="Tahoma"/>
      <w:sz w:val="16"/>
      <w:szCs w:val="16"/>
    </w:rPr>
  </w:style>
  <w:style w:type="paragraph" w:customStyle="1" w:styleId="285">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0"/>
    <w:pPr>
      <w:keepNext/>
      <w:keepLines/>
      <w:spacing w:after="60"/>
      <w:ind w:left="210"/>
      <w:jc w:val="center"/>
    </w:pPr>
    <w:rPr>
      <w:b/>
      <w:i w:val="0"/>
      <w:lang w:eastAsia="en-GB"/>
    </w:rPr>
  </w:style>
  <w:style w:type="paragraph" w:customStyle="1" w:styleId="2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0"/>
    <w:pPr>
      <w:spacing w:before="120"/>
      <w:outlineLvl w:val="2"/>
    </w:pPr>
    <w:rPr>
      <w:sz w:val="28"/>
    </w:rPr>
  </w:style>
  <w:style w:type="paragraph" w:customStyle="1" w:styleId="306">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0"/>
    <w:pPr>
      <w:widowControl w:val="0"/>
      <w:spacing w:after="120"/>
      <w:ind w:left="283" w:hanging="283"/>
    </w:pPr>
    <w:rPr>
      <w:lang w:eastAsia="de-DE"/>
    </w:rPr>
  </w:style>
  <w:style w:type="paragraph" w:customStyle="1" w:styleId="312">
    <w:name w:val="11 BodyText"/>
    <w:basedOn w:val="1"/>
    <w:link w:val="2081"/>
    <w:qFormat/>
    <w:uiPriority w:val="0"/>
    <w:pPr>
      <w:spacing w:after="220"/>
      <w:ind w:left="1298"/>
    </w:pPr>
    <w:rPr>
      <w:rFonts w:ascii="Arial" w:hAnsi="Arial" w:eastAsia="宋体"/>
      <w:lang w:val="en-US" w:eastAsia="en-GB"/>
    </w:rPr>
  </w:style>
  <w:style w:type="paragraph" w:customStyle="1" w:styleId="313">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5"/>
    <w:next w:val="95"/>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0"/>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0"/>
    <w:rPr>
      <w:rFonts w:ascii="Arial" w:hAnsi="Arial"/>
      <w:sz w:val="36"/>
      <w:lang w:val="en-GB" w:eastAsia="en-US"/>
    </w:rPr>
  </w:style>
  <w:style w:type="character" w:customStyle="1" w:styleId="326">
    <w:name w:val="标题 9 Char"/>
    <w:link w:val="12"/>
    <w:qFormat/>
    <w:uiPriority w:val="0"/>
    <w:rPr>
      <w:rFonts w:ascii="Arial" w:hAnsi="Arial"/>
      <w:sz w:val="36"/>
      <w:lang w:val="en-GB" w:eastAsia="en-US"/>
    </w:rPr>
  </w:style>
  <w:style w:type="character" w:customStyle="1" w:styleId="327">
    <w:name w:val="页脚 Char"/>
    <w:link w:val="52"/>
    <w:qFormat/>
    <w:uiPriority w:val="0"/>
    <w:rPr>
      <w:rFonts w:ascii="Arial" w:hAnsi="Arial"/>
      <w:b/>
      <w:i/>
      <w:sz w:val="18"/>
      <w:lang w:val="en-GB" w:eastAsia="en-US"/>
    </w:rPr>
  </w:style>
  <w:style w:type="paragraph" w:customStyle="1" w:styleId="328">
    <w:name w:val="吹き出し5"/>
    <w:basedOn w:val="1"/>
    <w:qFormat/>
    <w:uiPriority w:val="0"/>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0"/>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0"/>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0"/>
    <w:rPr>
      <w:rFonts w:ascii="Times New Roman" w:hAnsi="Times New Roman"/>
      <w:lang w:val="en-GB" w:eastAsia="en-US"/>
    </w:rPr>
  </w:style>
  <w:style w:type="character" w:customStyle="1" w:styleId="384">
    <w:name w:val="列表项目符号 3 Char"/>
    <w:link w:val="27"/>
    <w:qFormat/>
    <w:uiPriority w:val="0"/>
    <w:rPr>
      <w:rFonts w:ascii="Times New Roman" w:hAnsi="Times New Roman"/>
      <w:lang w:val="en-GB" w:eastAsia="en-US"/>
    </w:rPr>
  </w:style>
  <w:style w:type="character" w:customStyle="1" w:styleId="385">
    <w:name w:val="列表项目符号 2 Char"/>
    <w:link w:val="28"/>
    <w:qFormat/>
    <w:uiPriority w:val="0"/>
    <w:rPr>
      <w:rFonts w:ascii="Times New Roman" w:hAnsi="Times New Roman"/>
      <w:lang w:val="en-GB" w:eastAsia="en-US"/>
    </w:rPr>
  </w:style>
  <w:style w:type="character" w:customStyle="1" w:styleId="386">
    <w:name w:val="列表项目符号 Char"/>
    <w:link w:val="29"/>
    <w:qFormat/>
    <w:uiPriority w:val="0"/>
    <w:rPr>
      <w:rFonts w:ascii="Times New Roman" w:hAnsi="Times New Roman"/>
      <w:lang w:val="en-GB" w:eastAsia="en-US"/>
    </w:rPr>
  </w:style>
  <w:style w:type="character" w:customStyle="1" w:styleId="387">
    <w:name w:val="样式1 Char"/>
    <w:link w:val="388"/>
    <w:qFormat/>
    <w:uiPriority w:val="0"/>
    <w:rPr>
      <w:rFonts w:ascii="Arial" w:hAnsi="Arial"/>
      <w:sz w:val="18"/>
      <w:lang w:val="en-GB" w:eastAsia="ja-JP"/>
    </w:rPr>
  </w:style>
  <w:style w:type="paragraph" w:customStyle="1" w:styleId="388">
    <w:name w:val="样式1"/>
    <w:basedOn w:val="109"/>
    <w:link w:val="387"/>
    <w:qFormat/>
    <w:uiPriority w:val="0"/>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0"/>
    <w:pPr>
      <w:widowControl/>
      <w:tabs>
        <w:tab w:val="left" w:pos="992"/>
      </w:tabs>
      <w:spacing w:after="120"/>
      <w:ind w:left="992" w:hanging="425"/>
    </w:pPr>
    <w:rPr>
      <w:rFonts w:eastAsia="MS Mincho"/>
      <w:lang w:val="en-US"/>
    </w:rPr>
  </w:style>
  <w:style w:type="paragraph" w:customStyle="1" w:styleId="392">
    <w:name w:val="text"/>
    <w:basedOn w:val="1"/>
    <w:qFormat/>
    <w:uiPriority w:val="0"/>
    <w:pPr>
      <w:widowControl w:val="0"/>
      <w:spacing w:after="240"/>
      <w:jc w:val="both"/>
    </w:pPr>
    <w:rPr>
      <w:rFonts w:eastAsia="宋体"/>
      <w:sz w:val="24"/>
      <w:lang w:val="en-AU"/>
    </w:rPr>
  </w:style>
  <w:style w:type="paragraph" w:customStyle="1" w:styleId="393">
    <w:name w:val="TabList"/>
    <w:basedOn w:val="1"/>
    <w:qFormat/>
    <w:uiPriority w:val="0"/>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99"/>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0"/>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0"/>
    <w:pPr>
      <w:widowControl/>
      <w:tabs>
        <w:tab w:val="left" w:pos="1843"/>
      </w:tabs>
      <w:spacing w:after="120"/>
      <w:ind w:left="1843" w:hanging="425"/>
    </w:pPr>
    <w:rPr>
      <w:rFonts w:eastAsia="MS Mincho"/>
      <w:lang w:val="en-US"/>
    </w:rPr>
  </w:style>
  <w:style w:type="paragraph" w:customStyle="1" w:styleId="4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4">
    <w:name w:val="para"/>
    <w:basedOn w:val="1"/>
    <w:qFormat/>
    <w:uiPriority w:val="0"/>
    <w:pPr>
      <w:spacing w:after="240"/>
      <w:jc w:val="both"/>
    </w:pPr>
    <w:rPr>
      <w:rFonts w:ascii="Helvetica" w:hAnsi="Helvetica" w:eastAsia="宋体"/>
    </w:rPr>
  </w:style>
  <w:style w:type="paragraph" w:customStyle="1" w:styleId="405">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0"/>
    <w:pPr>
      <w:spacing w:before="120" w:after="0"/>
      <w:jc w:val="both"/>
    </w:pPr>
    <w:rPr>
      <w:rFonts w:eastAsia="宋体"/>
      <w:lang w:val="en-US"/>
    </w:rPr>
  </w:style>
  <w:style w:type="paragraph" w:customStyle="1" w:styleId="407">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0"/>
    <w:rPr>
      <w:rFonts w:ascii="Times New Roman" w:hAnsi="Times New Roman" w:eastAsia="Batang" w:cs="Times New Roman"/>
      <w:lang w:val="en-GB" w:eastAsia="en-US" w:bidi="ar-SA"/>
    </w:rPr>
  </w:style>
  <w:style w:type="paragraph" w:customStyle="1" w:styleId="411">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0"/>
    <w:pPr>
      <w:spacing w:before="100" w:beforeAutospacing="1" w:after="100" w:afterAutospacing="1"/>
    </w:pPr>
    <w:rPr>
      <w:rFonts w:eastAsia="宋体"/>
      <w:sz w:val="24"/>
      <w:szCs w:val="24"/>
      <w:lang w:val="en-US" w:eastAsia="zh-CN"/>
    </w:rPr>
  </w:style>
  <w:style w:type="paragraph" w:customStyle="1" w:styleId="416">
    <w:name w:val="表 (青) 121"/>
    <w:hidden/>
    <w:qFormat/>
    <w:uiPriority w:val="71"/>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0"/>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99"/>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0"/>
    <w:rPr>
      <w:rFonts w:ascii="Tahoma" w:hAnsi="Tahoma" w:eastAsia="MS Mincho" w:cs="Tahoma"/>
      <w:sz w:val="16"/>
      <w:szCs w:val="16"/>
    </w:rPr>
  </w:style>
  <w:style w:type="paragraph" w:customStyle="1" w:styleId="449">
    <w:name w:val="tac"/>
    <w:basedOn w:val="1"/>
    <w:qFormat/>
    <w:uiPriority w:val="0"/>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qFormat/>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semiHidden/>
    <w:qFormat/>
    <w:uiPriority w:val="0"/>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0"/>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0"/>
    <w:rPr>
      <w:rFonts w:ascii="Tahoma" w:hAnsi="Tahoma" w:eastAsia="MS Mincho" w:cs="Tahoma"/>
      <w:sz w:val="16"/>
      <w:szCs w:val="16"/>
      <w:lang w:eastAsia="ko-KR"/>
    </w:rPr>
  </w:style>
  <w:style w:type="character" w:customStyle="1" w:styleId="516">
    <w:name w:val="Footer Char1"/>
    <w:qFormat/>
    <w:uiPriority w:val="0"/>
    <w:rPr>
      <w:rFonts w:ascii="Times New Roman" w:hAnsi="Times New Roman"/>
      <w:lang w:val="en-GB"/>
    </w:rPr>
  </w:style>
  <w:style w:type="paragraph" w:customStyle="1" w:styleId="517">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7"/>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0"/>
    <w:rPr>
      <w:rFonts w:ascii="Times New Roman" w:hAnsi="Times New Roman" w:eastAsia="Batang" w:cs="Times New Roman"/>
      <w:lang w:val="en-GB" w:eastAsia="en-US" w:bidi="ar-SA"/>
    </w:rPr>
  </w:style>
  <w:style w:type="paragraph" w:customStyle="1" w:styleId="523">
    <w:name w:val="吹き出し6"/>
    <w:basedOn w:val="1"/>
    <w:qFormat/>
    <w:uiPriority w:val="0"/>
    <w:rPr>
      <w:rFonts w:ascii="Tahoma" w:hAnsi="Tahoma" w:eastAsia="MS Mincho" w:cs="Tahoma"/>
      <w:sz w:val="16"/>
      <w:szCs w:val="16"/>
      <w:lang w:eastAsia="ko-KR"/>
    </w:rPr>
  </w:style>
  <w:style w:type="paragraph" w:customStyle="1" w:styleId="524">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0"/>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0"/>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1"/>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2"/>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7"/>
    <w:qFormat/>
    <w:uiPriority w:val="0"/>
    <w:rPr>
      <w:rFonts w:ascii="Times New Roman" w:hAnsi="Times New Roman"/>
      <w:color w:val="FF0000"/>
      <w:lang w:val="en-GB" w:eastAsia="en-US"/>
    </w:rPr>
  </w:style>
  <w:style w:type="character" w:customStyle="1" w:styleId="538">
    <w:name w:val="B5 Char"/>
    <w:link w:val="122"/>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0"/>
    <w:rPr>
      <w:rFonts w:ascii="Times New Roman" w:hAnsi="Times New Roman" w:eastAsia="Batang" w:cs="Times New Roman"/>
      <w:lang w:val="en-GB" w:eastAsia="en-US" w:bidi="ar-SA"/>
    </w:rPr>
  </w:style>
  <w:style w:type="paragraph" w:customStyle="1" w:styleId="545">
    <w:name w:val="変更箇所"/>
    <w:hidden/>
    <w:semiHidden/>
    <w:qFormat/>
    <w:uiPriority w:val="0"/>
    <w:rPr>
      <w:rFonts w:ascii="Times New Roman" w:hAnsi="Times New Roman" w:eastAsia="MS Mincho" w:cs="Times New Roman"/>
      <w:lang w:val="en-GB" w:eastAsia="en-US" w:bidi="ar-SA"/>
    </w:rPr>
  </w:style>
  <w:style w:type="paragraph" w:customStyle="1" w:styleId="546">
    <w:name w:val="NB2"/>
    <w:basedOn w:val="116"/>
    <w:qFormat/>
    <w:uiPriority w:val="0"/>
    <w:rPr>
      <w:rFonts w:eastAsia="Times New Roman"/>
      <w:lang w:val="en-US" w:eastAsia="ko-KR"/>
    </w:rPr>
  </w:style>
  <w:style w:type="paragraph" w:customStyle="1" w:styleId="547">
    <w:name w:val="table entry"/>
    <w:basedOn w:val="1"/>
    <w:qFormat/>
    <w:uiPriority w:val="0"/>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5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0"/>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0"/>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0"/>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0"/>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99"/>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0"/>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0"/>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0"/>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0"/>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0"/>
    <w:pPr>
      <w:spacing w:before="120" w:after="120"/>
    </w:pPr>
    <w:rPr>
      <w:rFonts w:ascii="Book Antiqua" w:hAnsi="Book Antiqua"/>
      <w:b/>
    </w:rPr>
  </w:style>
  <w:style w:type="paragraph" w:customStyle="1" w:styleId="739">
    <w:name w:val="abstract"/>
    <w:basedOn w:val="1"/>
    <w:next w:val="1"/>
    <w:qFormat/>
    <w:uiPriority w:val="0"/>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0"/>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0"/>
  </w:style>
  <w:style w:type="paragraph" w:customStyle="1" w:styleId="745">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0"/>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99"/>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0"/>
    <w:rPr>
      <w:rFonts w:ascii="Arial" w:hAnsi="Arial" w:eastAsia="MS Mincho" w:cs="Arial"/>
      <w:b/>
      <w:szCs w:val="24"/>
    </w:rPr>
  </w:style>
  <w:style w:type="paragraph" w:customStyle="1" w:styleId="759">
    <w:name w:val="EmailDiscussion"/>
    <w:basedOn w:val="1"/>
    <w:next w:val="1"/>
    <w:link w:val="758"/>
    <w:qFormat/>
    <w:uiPriority w:val="0"/>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6"/>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0"/>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0"/>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52"/>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0"/>
    <w:qFormat/>
    <w:uiPriority w:val="0"/>
    <w:rPr>
      <w:rFonts w:ascii="Times New Roman" w:hAnsi="Times New Roman" w:eastAsia="宋体"/>
      <w:lang w:val="en-GB" w:eastAsia="en-US"/>
    </w:rPr>
  </w:style>
  <w:style w:type="character" w:customStyle="1" w:styleId="1134">
    <w:name w:val="Header Char1"/>
    <w:basedOn w:val="77"/>
    <w:semiHidden/>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qFormat/>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qFormat/>
    <w:locked/>
    <w:uiPriority w:val="0"/>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qFormat/>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99"/>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0"/>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6"/>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qFormat/>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qFormat/>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qFormat/>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qFormat/>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qFormat/>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qFormat/>
    <w:uiPriority w:val="0"/>
    <w:rPr>
      <w:lang w:val="en-GB" w:eastAsia="ja-JP" w:bidi="ar-SA"/>
    </w:rPr>
  </w:style>
  <w:style w:type="paragraph" w:customStyle="1" w:styleId="273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qFormat/>
    <w:uiPriority w:val="0"/>
    <w:rPr>
      <w:rFonts w:ascii="Calibri Light" w:hAnsi="Calibri Light"/>
      <w:lang w:val="nb-NO" w:eastAsia="ja-JP" w:bidi="ar-SA"/>
    </w:rPr>
  </w:style>
  <w:style w:type="paragraph" w:customStyle="1" w:styleId="274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qFormat/>
    <w:uiPriority w:val="0"/>
    <w:rPr>
      <w:rFonts w:ascii="Intel Clear" w:hAnsi="Intel Clear" w:cs="Intel Clear"/>
      <w:shd w:val="clear" w:color="auto" w:fill="000080"/>
      <w:lang w:val="en-GB" w:eastAsia="en-US"/>
    </w:rPr>
  </w:style>
  <w:style w:type="character" w:customStyle="1" w:styleId="2751">
    <w:name w:val="Zchn Zchn55"/>
    <w:qFormat/>
    <w:uiPriority w:val="0"/>
    <w:rPr>
      <w:rFonts w:ascii="Calibri Light" w:hAnsi="Calibri Light" w:eastAsia="Calibri Light"/>
      <w:lang w:val="nb-NO" w:eastAsia="en-US" w:bidi="ar-SA"/>
    </w:rPr>
  </w:style>
  <w:style w:type="character" w:customStyle="1" w:styleId="2752">
    <w:name w:val="Char Char105"/>
    <w:semiHidden/>
    <w:qFormat/>
    <w:uiPriority w:val="0"/>
    <w:rPr>
      <w:rFonts w:ascii="Intel Clear" w:hAnsi="Intel Clear"/>
      <w:lang w:val="en-GB" w:eastAsia="en-US"/>
    </w:rPr>
  </w:style>
  <w:style w:type="character" w:customStyle="1" w:styleId="2753">
    <w:name w:val="Char Char95"/>
    <w:semiHidden/>
    <w:qFormat/>
    <w:uiPriority w:val="0"/>
    <w:rPr>
      <w:rFonts w:ascii="Intel Clear" w:hAnsi="Intel Clear" w:cs="Intel Clear"/>
      <w:sz w:val="16"/>
      <w:szCs w:val="16"/>
      <w:lang w:val="en-GB" w:eastAsia="en-US"/>
    </w:rPr>
  </w:style>
  <w:style w:type="character" w:customStyle="1" w:styleId="2754">
    <w:name w:val="Char Char85"/>
    <w:semiHidden/>
    <w:qFormat/>
    <w:uiPriority w:val="0"/>
    <w:rPr>
      <w:rFonts w:ascii="Intel Clear" w:hAnsi="Intel Clear"/>
      <w:b/>
      <w:bCs/>
      <w:lang w:val="en-GB" w:eastAsia="en-US"/>
    </w:rPr>
  </w:style>
  <w:style w:type="paragraph" w:customStyle="1" w:styleId="2755">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qFormat/>
    <w:uiPriority w:val="0"/>
    <w:rPr>
      <w:rFonts w:ascii="Intel Clear" w:hAnsi="Intel Clear"/>
      <w:sz w:val="36"/>
      <w:lang w:val="en-GB" w:eastAsia="en-US" w:bidi="ar-SA"/>
    </w:rPr>
  </w:style>
  <w:style w:type="character" w:customStyle="1" w:styleId="2761">
    <w:name w:val="Char Char285"/>
    <w:qFormat/>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qFormat/>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qFormat/>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qFormat/>
    <w:uiPriority w:val="0"/>
    <w:rPr>
      <w:rFonts w:ascii="Intel Clear" w:hAnsi="Intel Clear" w:cs="Intel Clear"/>
      <w:shd w:val="clear" w:color="auto" w:fill="000080"/>
      <w:lang w:val="en-GB" w:eastAsia="en-US"/>
    </w:rPr>
  </w:style>
  <w:style w:type="character" w:customStyle="1" w:styleId="2784">
    <w:name w:val="Zchn Zchn54"/>
    <w:qFormat/>
    <w:uiPriority w:val="0"/>
    <w:rPr>
      <w:rFonts w:ascii="Calibri Light" w:hAnsi="Calibri Light" w:eastAsia="Calibri Light"/>
      <w:lang w:val="nb-NO" w:eastAsia="en-US" w:bidi="ar-SA"/>
    </w:rPr>
  </w:style>
  <w:style w:type="character" w:customStyle="1" w:styleId="2785">
    <w:name w:val="Char Char104"/>
    <w:semiHidden/>
    <w:qFormat/>
    <w:uiPriority w:val="0"/>
    <w:rPr>
      <w:rFonts w:ascii="Intel Clear" w:hAnsi="Intel Clear"/>
      <w:lang w:val="en-GB" w:eastAsia="en-US"/>
    </w:rPr>
  </w:style>
  <w:style w:type="character" w:customStyle="1" w:styleId="2786">
    <w:name w:val="Char Char94"/>
    <w:qFormat/>
    <w:uiPriority w:val="0"/>
    <w:rPr>
      <w:rFonts w:ascii="Intel Clear" w:hAnsi="Intel Clear" w:cs="Intel Clear"/>
      <w:sz w:val="16"/>
      <w:szCs w:val="16"/>
      <w:lang w:val="en-GB" w:eastAsia="en-US"/>
    </w:rPr>
  </w:style>
  <w:style w:type="character" w:customStyle="1" w:styleId="2787">
    <w:name w:val="Char Char84"/>
    <w:semiHidden/>
    <w:qFormat/>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qFormat/>
    <w:uiPriority w:val="0"/>
    <w:rPr>
      <w:rFonts w:ascii="Intel Clear" w:hAnsi="Intel Clear"/>
      <w:sz w:val="36"/>
      <w:lang w:val="en-GB" w:eastAsia="en-US" w:bidi="ar-SA"/>
    </w:rPr>
  </w:style>
  <w:style w:type="character" w:customStyle="1" w:styleId="2794">
    <w:name w:val="Char Char284"/>
    <w:qFormat/>
    <w:uiPriority w:val="0"/>
    <w:rPr>
      <w:rFonts w:ascii="Intel Clear" w:hAnsi="Intel Clear"/>
      <w:sz w:val="32"/>
      <w:lang w:val="en-GB"/>
    </w:rPr>
  </w:style>
  <w:style w:type="paragraph" w:customStyle="1" w:styleId="2795">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qFormat/>
    <w:uiPriority w:val="0"/>
    <w:rPr>
      <w:rFonts w:ascii="Calibri Light" w:hAnsi="Calibri Light"/>
      <w:lang w:val="nb-NO" w:eastAsia="ja-JP" w:bidi="ar-SA"/>
    </w:rPr>
  </w:style>
  <w:style w:type="paragraph" w:customStyle="1" w:styleId="2806">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qFormat/>
    <w:uiPriority w:val="0"/>
    <w:rPr>
      <w:rFonts w:ascii="Intel Clear" w:hAnsi="Intel Clear" w:cs="Intel Clear"/>
      <w:shd w:val="clear" w:color="auto" w:fill="000080"/>
      <w:lang w:val="en-GB" w:eastAsia="en-US"/>
    </w:rPr>
  </w:style>
  <w:style w:type="character" w:customStyle="1" w:styleId="2816">
    <w:name w:val="Zchn Zchn53"/>
    <w:qFormat/>
    <w:uiPriority w:val="0"/>
    <w:rPr>
      <w:rFonts w:ascii="Calibri Light" w:hAnsi="Calibri Light" w:eastAsia="Calibri Light"/>
      <w:lang w:val="nb-NO" w:eastAsia="en-US" w:bidi="ar-SA"/>
    </w:rPr>
  </w:style>
  <w:style w:type="character" w:customStyle="1" w:styleId="2817">
    <w:name w:val="Char Char103"/>
    <w:qFormat/>
    <w:uiPriority w:val="0"/>
    <w:rPr>
      <w:rFonts w:ascii="Intel Clear" w:hAnsi="Intel Clear"/>
      <w:lang w:val="en-GB" w:eastAsia="en-US"/>
    </w:rPr>
  </w:style>
  <w:style w:type="character" w:customStyle="1" w:styleId="2818">
    <w:name w:val="Char Char93"/>
    <w:qFormat/>
    <w:uiPriority w:val="0"/>
    <w:rPr>
      <w:rFonts w:ascii="Intel Clear" w:hAnsi="Intel Clear" w:cs="Intel Clear"/>
      <w:sz w:val="16"/>
      <w:szCs w:val="16"/>
      <w:lang w:val="en-GB" w:eastAsia="en-US"/>
    </w:rPr>
  </w:style>
  <w:style w:type="character" w:customStyle="1" w:styleId="2819">
    <w:name w:val="Char Char83"/>
    <w:semiHidden/>
    <w:qFormat/>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qFormat/>
    <w:uiPriority w:val="0"/>
    <w:rPr>
      <w:rFonts w:ascii="Intel Clear" w:hAnsi="Intel Clear"/>
      <w:sz w:val="36"/>
      <w:lang w:val="en-GB" w:eastAsia="en-US" w:bidi="ar-SA"/>
    </w:rPr>
  </w:style>
  <w:style w:type="character" w:customStyle="1" w:styleId="2826">
    <w:name w:val="Char Char283"/>
    <w:qFormat/>
    <w:uiPriority w:val="0"/>
    <w:rPr>
      <w:rFonts w:ascii="Intel Clear" w:hAnsi="Intel Clear"/>
      <w:sz w:val="32"/>
      <w:lang w:val="en-GB"/>
    </w:rPr>
  </w:style>
  <w:style w:type="paragraph" w:customStyle="1" w:styleId="282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qFormat/>
    <w:uiPriority w:val="0"/>
    <w:pPr>
      <w:overflowPunct w:val="0"/>
      <w:autoSpaceDE w:val="0"/>
      <w:autoSpaceDN w:val="0"/>
      <w:adjustRightInd w:val="0"/>
      <w:textAlignment w:val="baseline"/>
    </w:pPr>
    <w:rPr>
      <w:lang w:eastAsia="en-GB"/>
    </w:rPr>
  </w:style>
  <w:style w:type="paragraph" w:customStyle="1" w:styleId="2852">
    <w:name w:val="Header 7"/>
    <w:basedOn w:val="9"/>
    <w:qFormat/>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qFormat/>
    <w:uiPriority w:val="99"/>
    <w:rPr>
      <w:color w:val="808080"/>
    </w:rPr>
  </w:style>
  <w:style w:type="paragraph" w:customStyle="1" w:styleId="294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4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qFormat/>
    <w:uiPriority w:val="71"/>
    <w:rPr>
      <w:rFonts w:ascii="Arial" w:hAnsi="Arial" w:eastAsia="宋体" w:cs="Arial"/>
      <w:sz w:val="22"/>
      <w:szCs w:val="22"/>
      <w:lang w:val="en-US" w:eastAsia="zh-CN" w:bidi="ar-SA"/>
    </w:rPr>
  </w:style>
  <w:style w:type="character" w:customStyle="1" w:styleId="2950">
    <w:name w:val="c-phonebook-results-content"/>
    <w:basedOn w:val="77"/>
    <w:qFormat/>
    <w:uiPriority w:val="0"/>
  </w:style>
  <w:style w:type="table" w:customStyle="1" w:styleId="295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qFormat/>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qFormat/>
    <w:uiPriority w:val="0"/>
    <w:rPr>
      <w:rFonts w:ascii="Times New Roman" w:hAnsi="Times New Roman"/>
      <w:lang w:val="en-GB" w:eastAsia="en-US"/>
    </w:rPr>
  </w:style>
  <w:style w:type="character" w:customStyle="1" w:styleId="3016">
    <w:name w:val="頁首 字元1"/>
    <w:basedOn w:val="77"/>
    <w:semiHidden/>
    <w:qFormat/>
    <w:uiPriority w:val="0"/>
    <w:rPr>
      <w:rFonts w:ascii="Times New Roman" w:hAnsi="Times New Roman"/>
      <w:lang w:val="en-GB" w:eastAsia="en-US"/>
    </w:rPr>
  </w:style>
  <w:style w:type="character" w:customStyle="1" w:styleId="3017">
    <w:name w:val="頁尾 字元1"/>
    <w:basedOn w:val="77"/>
    <w:semiHidden/>
    <w:qFormat/>
    <w:uiPriority w:val="0"/>
    <w:rPr>
      <w:rFonts w:ascii="Times New Roman" w:hAnsi="Times New Roman"/>
      <w:lang w:val="en-GB" w:eastAsia="en-US"/>
    </w:rPr>
  </w:style>
  <w:style w:type="character" w:customStyle="1" w:styleId="3018">
    <w:name w:val="本文 字元1"/>
    <w:basedOn w:val="77"/>
    <w:semiHidden/>
    <w:qFormat/>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0"/>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qFormat/>
    <w:uiPriority w:val="0"/>
    <w:rPr>
      <w:rFonts w:ascii="Arial" w:hAnsi="Arial"/>
      <w:lang w:val="en-GB"/>
    </w:rPr>
  </w:style>
  <w:style w:type="character" w:customStyle="1" w:styleId="3032">
    <w:name w:val="TF字符"/>
    <w:qFormat/>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qFormat/>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qFormat/>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qFormat/>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qFormat/>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qFormat/>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qFormat/>
    <w:uiPriority w:val="0"/>
    <w:rPr>
      <w:lang w:val="en-GB" w:eastAsia="ja-JP" w:bidi="ar-SA"/>
    </w:rPr>
  </w:style>
  <w:style w:type="paragraph" w:customStyle="1" w:styleId="3051">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qFormat/>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qFormat/>
    <w:uiPriority w:val="0"/>
    <w:rPr>
      <w:rFonts w:ascii="Arial" w:hAnsi="Arial"/>
      <w:lang w:val="en-GB" w:eastAsia="en-US"/>
    </w:rPr>
  </w:style>
  <w:style w:type="character" w:customStyle="1" w:styleId="3057">
    <w:name w:val="Char Char243"/>
    <w:qFormat/>
    <w:uiPriority w:val="0"/>
    <w:rPr>
      <w:rFonts w:ascii="Arial" w:hAnsi="Arial"/>
      <w:sz w:val="36"/>
      <w:lang w:val="en-GB" w:eastAsia="en-US"/>
    </w:rPr>
  </w:style>
  <w:style w:type="character" w:customStyle="1" w:styleId="3058">
    <w:name w:val="Char Char17"/>
    <w:qFormat/>
    <w:uiPriority w:val="0"/>
    <w:rPr>
      <w:rFonts w:ascii="Tahoma" w:hAnsi="Tahoma" w:cs="Tahoma"/>
      <w:shd w:val="clear" w:color="auto" w:fill="000080"/>
      <w:lang w:val="en-GB" w:eastAsia="en-US"/>
    </w:rPr>
  </w:style>
  <w:style w:type="character" w:customStyle="1" w:styleId="3059">
    <w:name w:val="Char Char19"/>
    <w:qFormat/>
    <w:uiPriority w:val="0"/>
    <w:rPr>
      <w:rFonts w:ascii="Times New Roman" w:hAnsi="Times New Roman"/>
      <w:lang w:val="en-GB"/>
    </w:rPr>
  </w:style>
  <w:style w:type="character" w:customStyle="1" w:styleId="3060">
    <w:name w:val="Char Char20"/>
    <w:qFormat/>
    <w:uiPriority w:val="0"/>
    <w:rPr>
      <w:rFonts w:ascii="Tahoma" w:hAnsi="Tahoma" w:cs="Tahoma"/>
      <w:sz w:val="16"/>
      <w:szCs w:val="16"/>
      <w:lang w:val="en-GB" w:eastAsia="en-US"/>
    </w:rPr>
  </w:style>
  <w:style w:type="character" w:customStyle="1" w:styleId="3061">
    <w:name w:val="Char Char30"/>
    <w:qFormat/>
    <w:uiPriority w:val="0"/>
    <w:rPr>
      <w:rFonts w:ascii="Arial" w:hAnsi="Arial"/>
      <w:lang w:val="en-GB" w:eastAsia="en-US"/>
    </w:rPr>
  </w:style>
  <w:style w:type="character" w:customStyle="1" w:styleId="3062">
    <w:name w:val="Char Char26"/>
    <w:qFormat/>
    <w:uiPriority w:val="0"/>
    <w:rPr>
      <w:rFonts w:ascii="Times New Roman" w:hAnsi="Times New Roman"/>
      <w:lang w:val="en-GB" w:eastAsia="en-US"/>
    </w:rPr>
  </w:style>
  <w:style w:type="character" w:customStyle="1" w:styleId="3063">
    <w:name w:val="Char Char27"/>
    <w:qFormat/>
    <w:uiPriority w:val="0"/>
    <w:rPr>
      <w:rFonts w:ascii="Arial" w:hAnsi="Arial"/>
      <w:b/>
      <w:i/>
      <w:sz w:val="18"/>
      <w:lang w:val="en-GB" w:eastAsia="en-US"/>
    </w:rPr>
  </w:style>
  <w:style w:type="paragraph" w:customStyle="1" w:styleId="3064">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qFormat/>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6"/>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qFormat/>
    <w:uiPriority w:val="0"/>
    <w:rPr>
      <w:rFonts w:ascii="Times New Roman" w:hAnsi="Times New Roman" w:eastAsia="宋体"/>
      <w:lang w:val="en-GB" w:eastAsia="ja-JP"/>
    </w:rPr>
  </w:style>
  <w:style w:type="character" w:customStyle="1" w:styleId="3081">
    <w:name w:val="EN Char"/>
    <w:qFormat/>
    <w:uiPriority w:val="0"/>
    <w:rPr>
      <w:rFonts w:ascii="Times New Roman" w:hAnsi="Times New Roman"/>
      <w:color w:val="FF0000"/>
      <w:lang w:val="en-US" w:eastAsia="en-US"/>
    </w:rPr>
  </w:style>
  <w:style w:type="character" w:customStyle="1" w:styleId="3082">
    <w:name w:val="List Char3"/>
    <w:qFormat/>
    <w:uiPriority w:val="0"/>
    <w:rPr>
      <w:rFonts w:ascii="Times New Roman" w:hAnsi="Times New Roman"/>
      <w:lang w:val="en-GB" w:eastAsia="en-US"/>
    </w:rPr>
  </w:style>
  <w:style w:type="paragraph" w:customStyle="1" w:styleId="3083">
    <w:name w:val="修订7"/>
    <w:hidden/>
    <w:semiHidden/>
    <w:qFormat/>
    <w:uiPriority w:val="0"/>
    <w:rPr>
      <w:rFonts w:ascii="Times New Roman" w:hAnsi="Times New Roman" w:eastAsia="Batang" w:cs="Times New Roman"/>
      <w:lang w:val="en-GB" w:eastAsia="en-US" w:bidi="ar-SA"/>
    </w:rPr>
  </w:style>
  <w:style w:type="character" w:customStyle="1" w:styleId="3084">
    <w:name w:val="批注主题 Char1"/>
    <w:qFormat/>
    <w:uiPriority w:val="0"/>
    <w:rPr>
      <w:rFonts w:eastAsia="MS Mincho"/>
      <w:b/>
      <w:bCs/>
      <w:lang w:val="en-GB"/>
    </w:rPr>
  </w:style>
  <w:style w:type="character" w:customStyle="1" w:styleId="3085">
    <w:name w:val="日期 Char1"/>
    <w:qFormat/>
    <w:uiPriority w:val="0"/>
    <w:rPr>
      <w:rFonts w:eastAsia="MS Mincho"/>
      <w:lang w:val="en-GB" w:eastAsia="zh-CN"/>
    </w:rPr>
  </w:style>
  <w:style w:type="paragraph" w:customStyle="1" w:styleId="3086">
    <w:name w:val="无间隔1"/>
    <w:qFormat/>
    <w:uiPriority w:val="0"/>
    <w:rPr>
      <w:rFonts w:ascii="Times New Roman" w:hAnsi="Times New Roman" w:eastAsia="宋体" w:cs="Times New Roman"/>
      <w:lang w:val="en-GB" w:eastAsia="en-US" w:bidi="ar-SA"/>
    </w:rPr>
  </w:style>
  <w:style w:type="paragraph" w:customStyle="1" w:styleId="3087">
    <w:name w:val="无间隔6"/>
    <w:qFormat/>
    <w:uiPriority w:val="0"/>
    <w:rPr>
      <w:rFonts w:ascii="Times New Roman" w:hAnsi="Times New Roman" w:eastAsia="宋体" w:cs="Times New Roman"/>
      <w:lang w:val="en-GB" w:eastAsia="en-US" w:bidi="ar-SA"/>
    </w:rPr>
  </w:style>
  <w:style w:type="character" w:customStyle="1" w:styleId="3088">
    <w:name w:val="Char Char36"/>
    <w:qFormat/>
    <w:uiPriority w:val="0"/>
    <w:rPr>
      <w:rFonts w:hint="default" w:ascii="Arial" w:hAnsi="Arial" w:cs="Arial"/>
      <w:sz w:val="22"/>
      <w:lang w:val="en-GB" w:eastAsia="en-US" w:bidi="ar-SA"/>
    </w:rPr>
  </w:style>
  <w:style w:type="paragraph" w:customStyle="1" w:styleId="3089">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3090">
    <w:name w:val="Footer Char2"/>
    <w:qFormat/>
    <w:uiPriority w:val="0"/>
    <w:rPr>
      <w:sz w:val="18"/>
      <w:szCs w:val="18"/>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99"/>
    <w:rPr>
      <w:rFonts w:ascii="Times New Roman" w:hAnsi="Times New Roman" w:eastAsia="MS Mincho"/>
      <w:lang w:val="en-GB" w:eastAsia="en-US"/>
    </w:rPr>
  </w:style>
  <w:style w:type="character" w:customStyle="1" w:styleId="3096">
    <w:name w:val="Char Char215"/>
    <w:qFormat/>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qFormat/>
    <w:uiPriority w:val="0"/>
    <w:rPr>
      <w:rFonts w:ascii="Arial" w:hAnsi="Arial" w:eastAsia="宋体"/>
      <w:sz w:val="32"/>
      <w:lang w:val="en-GB" w:eastAsia="en-US" w:bidi="ar-SA"/>
    </w:rPr>
  </w:style>
  <w:style w:type="character" w:customStyle="1" w:styleId="3099">
    <w:name w:val="Char Char53"/>
    <w:qFormat/>
    <w:uiPriority w:val="0"/>
    <w:rPr>
      <w:rFonts w:ascii="Arial" w:hAnsi="Arial" w:eastAsia="宋体"/>
      <w:sz w:val="28"/>
      <w:lang w:val="en-GB" w:eastAsia="en-US" w:bidi="ar-SA"/>
    </w:rPr>
  </w:style>
  <w:style w:type="character" w:customStyle="1" w:styleId="3100">
    <w:name w:val="Char Char163"/>
    <w:qFormat/>
    <w:uiPriority w:val="0"/>
    <w:rPr>
      <w:rFonts w:ascii="Arial" w:hAnsi="Arial" w:eastAsia="宋体"/>
      <w:lang w:val="en-GB" w:eastAsia="en-US" w:bidi="ar-SA"/>
    </w:rPr>
  </w:style>
  <w:style w:type="character" w:customStyle="1" w:styleId="3101">
    <w:name w:val="Char Char143"/>
    <w:qFormat/>
    <w:uiPriority w:val="0"/>
    <w:rPr>
      <w:rFonts w:ascii="Arial" w:hAnsi="Arial" w:eastAsia="宋体"/>
      <w:sz w:val="36"/>
      <w:lang w:val="en-GB" w:eastAsia="en-US" w:bidi="ar-SA"/>
    </w:rPr>
  </w:style>
  <w:style w:type="paragraph" w:customStyle="1" w:styleId="3102">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qFormat/>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1"/>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qFormat/>
    <w:uiPriority w:val="0"/>
    <w:rPr>
      <w:rFonts w:ascii="Times New Roman" w:hAnsi="Times New Roman" w:eastAsia="Times New Roman"/>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3126">
    <w:name w:val="样式 TH"/>
    <w:basedOn w:val="98"/>
    <w:qFormat/>
    <w:uiPriority w:val="0"/>
    <w:pPr>
      <w:overflowPunct w:val="0"/>
      <w:autoSpaceDE w:val="0"/>
      <w:autoSpaceDN w:val="0"/>
      <w:adjustRightInd w:val="0"/>
      <w:textAlignment w:val="baseline"/>
    </w:pPr>
    <w:rPr>
      <w:rFonts w:eastAsia="Times New Roman"/>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8"/>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19"/>
    <w:qFormat/>
    <w:uiPriority w:val="0"/>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4"/>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7"/>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7"/>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 w:type="character" w:customStyle="1" w:styleId="3179">
    <w:name w:val="WW8Num5z1"/>
    <w:qFormat/>
    <w:uiPriority w:val="0"/>
    <w:rPr>
      <w:rFonts w:ascii="Courier New" w:hAnsi="Courier New" w:cs="Courier New"/>
    </w:rPr>
  </w:style>
  <w:style w:type="character" w:customStyle="1" w:styleId="3180">
    <w:name w:val="WW8Num5z2"/>
    <w:qFormat/>
    <w:uiPriority w:val="0"/>
    <w:rPr>
      <w:rFonts w:ascii="Wingdings" w:hAnsi="Wingdings"/>
    </w:rPr>
  </w:style>
  <w:style w:type="character" w:customStyle="1" w:styleId="3181">
    <w:name w:val="WW8Num5z3"/>
    <w:qFormat/>
    <w:uiPriority w:val="0"/>
    <w:rPr>
      <w:rFonts w:ascii="Symbol" w:hAnsi="Symbol"/>
    </w:rPr>
  </w:style>
  <w:style w:type="character" w:customStyle="1" w:styleId="3182">
    <w:name w:val="WW8Num6z0"/>
    <w:qFormat/>
    <w:uiPriority w:val="0"/>
    <w:rPr>
      <w:rFonts w:ascii="Arial" w:hAnsi="Arial" w:eastAsia="MS Mincho" w:cs="Arial"/>
    </w:rPr>
  </w:style>
  <w:style w:type="character" w:customStyle="1" w:styleId="3183">
    <w:name w:val="WW8Num6z1"/>
    <w:qFormat/>
    <w:uiPriority w:val="0"/>
    <w:rPr>
      <w:rFonts w:ascii="Courier New" w:hAnsi="Courier New" w:cs="Courier New"/>
    </w:rPr>
  </w:style>
  <w:style w:type="character" w:customStyle="1" w:styleId="3184">
    <w:name w:val="WW8Num6z2"/>
    <w:qFormat/>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F03AFE-CBF2-4D00-B353-31113BDCD3F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1902</Words>
  <Characters>10848</Characters>
  <Lines>90</Lines>
  <Paragraphs>25</Paragraphs>
  <TotalTime>6</TotalTime>
  <ScaleCrop>false</ScaleCrop>
  <LinksUpToDate>false</LinksUpToDate>
  <CharactersWithSpaces>12725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2023-11-13T07:21:36Z</dcterms:modified>
  <dc:title>MTG_TITLE</dc:title>
  <cp:revision>316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